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ФЕДОРОВСКОГО  СЕЛЬСОВЕТА</w:t>
      </w: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14.04.2017                                 с. Федоровка                                             № 16-р</w:t>
      </w:r>
    </w:p>
    <w:p w:rsidR="006203C5" w:rsidRDefault="006203C5" w:rsidP="006203C5">
      <w:pPr>
        <w:pStyle w:val="a3"/>
        <w:rPr>
          <w:rFonts w:ascii="Times New Roman" w:hAnsi="Times New Roman"/>
          <w:sz w:val="28"/>
          <w:szCs w:val="28"/>
        </w:rPr>
      </w:pP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распоряжение Главы Федоровского сельсовета Северного района Новосибирской области от 07.06.2011 № 2-Р</w:t>
      </w:r>
    </w:p>
    <w:p w:rsidR="006203C5" w:rsidRDefault="006203C5" w:rsidP="006203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03C5" w:rsidRDefault="006203C5" w:rsidP="006203C5">
      <w:pPr>
        <w:pStyle w:val="a3"/>
        <w:jc w:val="both"/>
        <w:rPr>
          <w:rStyle w:val="FontStyle11"/>
        </w:rPr>
      </w:pPr>
      <w:r>
        <w:rPr>
          <w:rFonts w:ascii="Times New Roman" w:hAnsi="Times New Roman"/>
          <w:sz w:val="28"/>
          <w:szCs w:val="28"/>
        </w:rPr>
        <w:tab/>
        <w:t>В соответствии Ф</w:t>
      </w:r>
      <w:r>
        <w:rPr>
          <w:rStyle w:val="FontStyle11"/>
        </w:rPr>
        <w:t xml:space="preserve">едеральным законом от 02.03.2007 № 25-ФЗ «О муниципальной службе в Российской Федерации» </w:t>
      </w:r>
    </w:p>
    <w:p w:rsidR="006203C5" w:rsidRDefault="006203C5" w:rsidP="006203C5">
      <w:pPr>
        <w:pStyle w:val="a3"/>
        <w:jc w:val="both"/>
      </w:pPr>
      <w:r>
        <w:rPr>
          <w:rStyle w:val="FontStyle11"/>
        </w:rPr>
        <w:t>1. В</w:t>
      </w:r>
      <w:r>
        <w:rPr>
          <w:rFonts w:ascii="Times New Roman" w:hAnsi="Times New Roman"/>
          <w:sz w:val="28"/>
          <w:szCs w:val="28"/>
        </w:rPr>
        <w:t>нести  в распоряжение Главы Федоровского сельсовета Северного района Новосибирской области от 07.06.2011 № 2-Р «О Кодексе этики и служебного поведения муниципальных  служащих администрации Федоровского сельсовета Северного района Новосибирской области»  следующие изменения: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«Основные принципы и правила  служебного поведения муниципальных служащих» дополнить подпунктами 20,21,22,23,24 следующего содержания: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«20) соблюдать при исполнении должностных обязанностей права, свободы и законные интересы человека независимо от расы, национальности, языка, отношения к религии других  обстоятельств, а также права и законные интересы организаций;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21)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22) учитывать культурные и иные особенности различных этнических и социальных групп, а также конфессий;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23) способствовать межнациональному и межконфессиональному согласию;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24) не допускать конфликтных ситуаций, способных нанести ущерб его репутации или авторитету муниципального органа</w:t>
      </w:r>
      <w:r>
        <w:rPr>
          <w:rFonts w:ascii="Times New Roman" w:hAnsi="Times New Roman"/>
          <w:sz w:val="28"/>
          <w:szCs w:val="28"/>
        </w:rPr>
        <w:t>».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 24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«Этические правила служебного поведения муниципальных служащих» дополнить подпунктом 24.1 следующего содержания: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«24.1.Муниципальный служащий обязан обеспечивать равное, беспристрастное отношение ко всем физическим и юридическим   лицам и организациям».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«Этические правила служебного поведения муниципальных служащих» дополнить пунктом 25.1 следующего содержания: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«25.1. Муниципальный служащий, являющийся руководителем, обязан не допускать случаи принуждения муниципальных служащих к участию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деятельности политических партий, других общественных и религиозных объединений».</w:t>
      </w: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03C5" w:rsidRDefault="006203C5" w:rsidP="006203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В.Я.Писаренко</w:t>
      </w:r>
    </w:p>
    <w:p w:rsidR="00F843C9" w:rsidRDefault="00F843C9"/>
    <w:sectPr w:rsidR="00F8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03C5"/>
    <w:rsid w:val="006203C5"/>
    <w:rsid w:val="00F8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3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rsid w:val="006203C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2017-04-17T04:54:00Z</dcterms:created>
  <dcterms:modified xsi:type="dcterms:W3CDTF">2017-04-17T04:54:00Z</dcterms:modified>
</cp:coreProperties>
</file>