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102" w:rsidRDefault="00533102" w:rsidP="00533102">
      <w:pPr>
        <w:pStyle w:val="a4"/>
        <w:jc w:val="both"/>
        <w:rPr>
          <w:rFonts w:ascii="Times New Roman" w:hAnsi="Times New Roman" w:cs="Times New Roman"/>
          <w:sz w:val="28"/>
          <w:szCs w:val="28"/>
        </w:rPr>
      </w:pPr>
    </w:p>
    <w:p w:rsidR="00533102" w:rsidRPr="004F3C73" w:rsidRDefault="00533102" w:rsidP="00533102">
      <w:pPr>
        <w:pStyle w:val="a4"/>
        <w:jc w:val="center"/>
        <w:rPr>
          <w:rFonts w:ascii="Times New Roman" w:hAnsi="Times New Roman" w:cs="Times New Roman"/>
          <w:b/>
          <w:sz w:val="28"/>
          <w:szCs w:val="28"/>
        </w:rPr>
      </w:pPr>
      <w:r w:rsidRPr="004F3C73">
        <w:rPr>
          <w:rFonts w:ascii="Times New Roman" w:hAnsi="Times New Roman" w:cs="Times New Roman"/>
          <w:b/>
          <w:sz w:val="28"/>
          <w:szCs w:val="28"/>
        </w:rPr>
        <w:t>АДМИНИСТРАЦИЯ ФЕДОРОВСКОГО СЕЛЬСОВЕТА</w:t>
      </w:r>
    </w:p>
    <w:p w:rsidR="00533102" w:rsidRDefault="00533102" w:rsidP="00533102">
      <w:pPr>
        <w:pStyle w:val="a4"/>
        <w:jc w:val="center"/>
        <w:rPr>
          <w:rFonts w:ascii="Times New Roman" w:hAnsi="Times New Roman" w:cs="Times New Roman"/>
          <w:b/>
          <w:sz w:val="28"/>
          <w:szCs w:val="28"/>
        </w:rPr>
      </w:pPr>
      <w:r w:rsidRPr="004F3C73">
        <w:rPr>
          <w:rFonts w:ascii="Times New Roman" w:hAnsi="Times New Roman" w:cs="Times New Roman"/>
          <w:b/>
          <w:sz w:val="28"/>
          <w:szCs w:val="28"/>
        </w:rPr>
        <w:t>Северного района Новосибирской области</w:t>
      </w:r>
    </w:p>
    <w:p w:rsidR="00533102" w:rsidRDefault="00533102" w:rsidP="00533102">
      <w:pPr>
        <w:pStyle w:val="a4"/>
        <w:jc w:val="center"/>
        <w:rPr>
          <w:rFonts w:ascii="Times New Roman" w:hAnsi="Times New Roman" w:cs="Times New Roman"/>
          <w:b/>
          <w:sz w:val="28"/>
          <w:szCs w:val="28"/>
        </w:rPr>
      </w:pPr>
    </w:p>
    <w:p w:rsidR="00533102" w:rsidRDefault="00533102" w:rsidP="00533102">
      <w:pPr>
        <w:pStyle w:val="a4"/>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533102" w:rsidRDefault="00533102" w:rsidP="00533102">
      <w:pPr>
        <w:pStyle w:val="a4"/>
        <w:jc w:val="center"/>
        <w:rPr>
          <w:rFonts w:ascii="Times New Roman" w:hAnsi="Times New Roman" w:cs="Times New Roman"/>
          <w:b/>
          <w:sz w:val="28"/>
          <w:szCs w:val="28"/>
        </w:rPr>
      </w:pPr>
    </w:p>
    <w:p w:rsidR="00533102" w:rsidRPr="004F3C73" w:rsidRDefault="00533102" w:rsidP="00533102">
      <w:pPr>
        <w:pStyle w:val="a4"/>
        <w:rPr>
          <w:rFonts w:ascii="Times New Roman" w:hAnsi="Times New Roman" w:cs="Times New Roman"/>
          <w:b/>
          <w:sz w:val="28"/>
          <w:szCs w:val="28"/>
        </w:rPr>
      </w:pPr>
      <w:r>
        <w:rPr>
          <w:rFonts w:ascii="Times New Roman" w:hAnsi="Times New Roman" w:cs="Times New Roman"/>
          <w:b/>
          <w:sz w:val="28"/>
          <w:szCs w:val="28"/>
        </w:rPr>
        <w:t>13.04.2020                                с.Федоровка                                             № 16</w:t>
      </w:r>
    </w:p>
    <w:p w:rsidR="00533102" w:rsidRDefault="00533102" w:rsidP="00533102">
      <w:pPr>
        <w:spacing w:after="0" w:line="360" w:lineRule="auto"/>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6"/>
      </w:tblGrid>
      <w:tr w:rsidR="00533102" w:rsidRPr="004F3C73" w:rsidTr="00F336B8">
        <w:trPr>
          <w:trHeight w:val="158"/>
        </w:trPr>
        <w:tc>
          <w:tcPr>
            <w:tcW w:w="3386" w:type="dxa"/>
            <w:tcBorders>
              <w:top w:val="nil"/>
              <w:left w:val="nil"/>
              <w:bottom w:val="nil"/>
              <w:right w:val="nil"/>
            </w:tcBorders>
          </w:tcPr>
          <w:p w:rsidR="00533102" w:rsidRPr="004F3C73" w:rsidRDefault="00533102" w:rsidP="00F336B8">
            <w:pPr>
              <w:spacing w:after="0" w:line="240" w:lineRule="auto"/>
              <w:jc w:val="center"/>
              <w:rPr>
                <w:rFonts w:ascii="Times New Roman" w:eastAsia="Times New Roman" w:hAnsi="Times New Roman"/>
                <w:b/>
                <w:sz w:val="28"/>
                <w:szCs w:val="28"/>
              </w:rPr>
            </w:pPr>
            <w:r w:rsidRPr="004F3C73">
              <w:rPr>
                <w:rFonts w:ascii="Times New Roman" w:eastAsia="Times New Roman" w:hAnsi="Times New Roman"/>
                <w:b/>
                <w:sz w:val="28"/>
                <w:szCs w:val="28"/>
              </w:rPr>
              <w:t>Об утверждении Порядка осуществления внутреннего финансового аудита</w:t>
            </w:r>
          </w:p>
          <w:p w:rsidR="00533102" w:rsidRPr="004F3C73" w:rsidRDefault="00533102" w:rsidP="00F336B8">
            <w:pPr>
              <w:spacing w:after="0" w:line="240" w:lineRule="auto"/>
              <w:jc w:val="center"/>
              <w:rPr>
                <w:rFonts w:ascii="Times New Roman" w:eastAsia="Times New Roman" w:hAnsi="Times New Roman"/>
                <w:b/>
                <w:sz w:val="28"/>
                <w:szCs w:val="28"/>
              </w:rPr>
            </w:pPr>
          </w:p>
        </w:tc>
      </w:tr>
    </w:tbl>
    <w:p w:rsidR="00533102" w:rsidRPr="004F3C73" w:rsidRDefault="00533102" w:rsidP="00533102">
      <w:pPr>
        <w:pStyle w:val="a4"/>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4F3C73">
        <w:rPr>
          <w:rFonts w:ascii="Times New Roman" w:hAnsi="Times New Roman" w:cs="Times New Roman"/>
          <w:sz w:val="28"/>
          <w:szCs w:val="28"/>
        </w:rPr>
        <w:t>В соответствии с</w:t>
      </w:r>
      <w:r>
        <w:rPr>
          <w:rFonts w:ascii="Times New Roman" w:hAnsi="Times New Roman" w:cs="Times New Roman"/>
          <w:sz w:val="28"/>
          <w:szCs w:val="28"/>
        </w:rPr>
        <w:t>о</w:t>
      </w:r>
      <w:r w:rsidRPr="004F3C73">
        <w:rPr>
          <w:rFonts w:ascii="Times New Roman" w:hAnsi="Times New Roman" w:cs="Times New Roman"/>
          <w:sz w:val="28"/>
          <w:szCs w:val="28"/>
        </w:rPr>
        <w:t xml:space="preserve"> </w:t>
      </w:r>
      <w:r>
        <w:rPr>
          <w:rFonts w:ascii="Times New Roman" w:hAnsi="Times New Roman" w:cs="Times New Roman"/>
          <w:sz w:val="28"/>
          <w:szCs w:val="28"/>
        </w:rPr>
        <w:t>с</w:t>
      </w:r>
      <w:r w:rsidRPr="004F3C73">
        <w:rPr>
          <w:rFonts w:ascii="Times New Roman" w:hAnsi="Times New Roman" w:cs="Times New Roman"/>
          <w:sz w:val="28"/>
          <w:szCs w:val="28"/>
        </w:rPr>
        <w:t>тать</w:t>
      </w:r>
      <w:r>
        <w:rPr>
          <w:rFonts w:ascii="Times New Roman" w:hAnsi="Times New Roman" w:cs="Times New Roman"/>
          <w:sz w:val="28"/>
          <w:szCs w:val="28"/>
        </w:rPr>
        <w:t>ей</w:t>
      </w:r>
      <w:r w:rsidRPr="004F3C73">
        <w:rPr>
          <w:rFonts w:ascii="Times New Roman" w:hAnsi="Times New Roman" w:cs="Times New Roman"/>
          <w:sz w:val="28"/>
          <w:szCs w:val="28"/>
        </w:rPr>
        <w:t xml:space="preserve"> </w:t>
      </w:r>
      <w:r>
        <w:rPr>
          <w:rFonts w:ascii="Times New Roman" w:hAnsi="Times New Roman" w:cs="Times New Roman"/>
          <w:sz w:val="28"/>
          <w:szCs w:val="28"/>
        </w:rPr>
        <w:t>265, 269.2</w:t>
      </w:r>
      <w:r w:rsidRPr="004F3C73">
        <w:rPr>
          <w:rFonts w:ascii="Times New Roman" w:hAnsi="Times New Roman" w:cs="Times New Roman"/>
          <w:sz w:val="28"/>
          <w:szCs w:val="28"/>
        </w:rPr>
        <w:t xml:space="preserve"> Бюджетного кодекса Российской Федерации и в целях обеспечения осуществления бюджетных полномочий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администрация  </w:t>
      </w:r>
      <w:r>
        <w:rPr>
          <w:rFonts w:ascii="Times New Roman" w:hAnsi="Times New Roman" w:cs="Times New Roman"/>
          <w:sz w:val="28"/>
          <w:szCs w:val="28"/>
        </w:rPr>
        <w:t>Федоровского сельсовета Северного района Новосибирской области</w:t>
      </w:r>
    </w:p>
    <w:p w:rsidR="00533102" w:rsidRPr="002713D0" w:rsidRDefault="00533102" w:rsidP="00533102">
      <w:pPr>
        <w:pStyle w:val="a4"/>
        <w:jc w:val="both"/>
        <w:rPr>
          <w:rFonts w:ascii="Times New Roman" w:eastAsia="Times New Roman" w:hAnsi="Times New Roman" w:cs="Times New Roman"/>
          <w:sz w:val="28"/>
          <w:szCs w:val="28"/>
        </w:rPr>
      </w:pPr>
      <w:r w:rsidRPr="002713D0">
        <w:rPr>
          <w:rFonts w:ascii="Times New Roman" w:eastAsia="Times New Roman" w:hAnsi="Times New Roman" w:cs="Times New Roman"/>
          <w:sz w:val="28"/>
          <w:szCs w:val="28"/>
        </w:rPr>
        <w:t>ПОСТАНОВЛЯЕТ:</w:t>
      </w:r>
    </w:p>
    <w:p w:rsidR="00533102" w:rsidRPr="002713D0" w:rsidRDefault="00533102" w:rsidP="00533102">
      <w:pPr>
        <w:pStyle w:val="a4"/>
        <w:jc w:val="both"/>
        <w:rPr>
          <w:rFonts w:ascii="Times New Roman" w:eastAsia="Times New Roman" w:hAnsi="Times New Roman" w:cs="Times New Roman"/>
          <w:sz w:val="28"/>
          <w:szCs w:val="28"/>
        </w:rPr>
      </w:pPr>
      <w:r>
        <w:rPr>
          <w:rFonts w:ascii="Times New Roman" w:hAnsi="Times New Roman" w:cs="Times New Roman"/>
          <w:sz w:val="28"/>
          <w:szCs w:val="28"/>
        </w:rPr>
        <w:t xml:space="preserve">    1.</w:t>
      </w:r>
      <w:r w:rsidRPr="004F3C73">
        <w:rPr>
          <w:rFonts w:ascii="Times New Roman" w:hAnsi="Times New Roman" w:cs="Times New Roman"/>
          <w:sz w:val="28"/>
          <w:szCs w:val="28"/>
        </w:rPr>
        <w:t xml:space="preserve">Утвердить Порядок осуществления внутреннего финансового аудита  </w:t>
      </w:r>
      <w:r>
        <w:rPr>
          <w:rFonts w:ascii="Times New Roman" w:hAnsi="Times New Roman" w:cs="Times New Roman"/>
          <w:sz w:val="28"/>
          <w:szCs w:val="28"/>
        </w:rPr>
        <w:t>(</w:t>
      </w:r>
      <w:r w:rsidRPr="004F3C73">
        <w:rPr>
          <w:rFonts w:ascii="Times New Roman" w:hAnsi="Times New Roman" w:cs="Times New Roman"/>
          <w:sz w:val="28"/>
          <w:szCs w:val="28"/>
        </w:rPr>
        <w:t>согласно приложению</w:t>
      </w:r>
      <w:r>
        <w:rPr>
          <w:rFonts w:ascii="Times New Roman" w:hAnsi="Times New Roman" w:cs="Times New Roman"/>
          <w:sz w:val="28"/>
          <w:szCs w:val="28"/>
        </w:rPr>
        <w:t>)</w:t>
      </w:r>
      <w:r w:rsidRPr="004F3C73">
        <w:rPr>
          <w:rFonts w:ascii="Times New Roman" w:hAnsi="Times New Roman" w:cs="Times New Roman"/>
          <w:sz w:val="28"/>
          <w:szCs w:val="28"/>
        </w:rPr>
        <w:t>.</w:t>
      </w:r>
    </w:p>
    <w:p w:rsidR="00533102" w:rsidRDefault="00533102" w:rsidP="0053310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2713D0">
        <w:rPr>
          <w:rFonts w:ascii="Times New Roman" w:hAnsi="Times New Roman" w:cs="Times New Roman"/>
          <w:sz w:val="28"/>
          <w:szCs w:val="28"/>
        </w:rPr>
        <w:t>2.Считать утратившим силу постановление администрации Федоровского сельсовета Северного района Новосибирской области от 24.02.2015 № 19 «Об утверждении Порядка осуществления внутреннего финансового контроля и внутреннего финансового аудита</w:t>
      </w:r>
      <w:r>
        <w:rPr>
          <w:rFonts w:ascii="Times New Roman" w:hAnsi="Times New Roman" w:cs="Times New Roman"/>
          <w:sz w:val="28"/>
          <w:szCs w:val="28"/>
        </w:rPr>
        <w:t>».</w:t>
      </w:r>
    </w:p>
    <w:p w:rsidR="00533102" w:rsidRDefault="00533102" w:rsidP="00533102">
      <w:pPr>
        <w:pStyle w:val="a4"/>
        <w:jc w:val="both"/>
        <w:rPr>
          <w:rFonts w:ascii="Times New Roman" w:hAnsi="Times New Roman" w:cs="Times New Roman"/>
          <w:sz w:val="28"/>
          <w:szCs w:val="28"/>
        </w:rPr>
      </w:pPr>
      <w:r>
        <w:rPr>
          <w:rFonts w:ascii="Times New Roman" w:hAnsi="Times New Roman" w:cs="Times New Roman"/>
          <w:sz w:val="28"/>
          <w:szCs w:val="28"/>
        </w:rPr>
        <w:t xml:space="preserve">    3.Опубликовать настоящее постановление в периодическом печатном издании «Вестник Федоровского сельсовета».</w:t>
      </w:r>
    </w:p>
    <w:p w:rsidR="00533102" w:rsidRPr="002713D0" w:rsidRDefault="00533102" w:rsidP="00533102">
      <w:pPr>
        <w:pStyle w:val="a4"/>
        <w:jc w:val="both"/>
        <w:rPr>
          <w:rFonts w:ascii="Times New Roman" w:hAnsi="Times New Roman" w:cs="Times New Roman"/>
          <w:sz w:val="28"/>
          <w:szCs w:val="28"/>
        </w:rPr>
      </w:pPr>
      <w:r>
        <w:rPr>
          <w:rFonts w:ascii="Times New Roman" w:hAnsi="Times New Roman" w:cs="Times New Roman"/>
          <w:sz w:val="28"/>
          <w:szCs w:val="28"/>
        </w:rPr>
        <w:t xml:space="preserve">     4.Контроль за исполнением данного постановления оставляю за собой.</w:t>
      </w:r>
    </w:p>
    <w:p w:rsidR="00533102" w:rsidRPr="004F3C73" w:rsidRDefault="00533102" w:rsidP="00533102">
      <w:pPr>
        <w:pStyle w:val="a4"/>
        <w:jc w:val="both"/>
        <w:rPr>
          <w:rFonts w:ascii="Times New Roman" w:eastAsia="Times New Roman" w:hAnsi="Times New Roman" w:cs="Times New Roman"/>
          <w:color w:val="000000"/>
          <w:sz w:val="28"/>
          <w:szCs w:val="28"/>
        </w:rPr>
      </w:pPr>
    </w:p>
    <w:p w:rsidR="00533102" w:rsidRPr="004F3C73" w:rsidRDefault="00533102" w:rsidP="00533102">
      <w:pPr>
        <w:pStyle w:val="a4"/>
        <w:jc w:val="both"/>
        <w:rPr>
          <w:rFonts w:ascii="Times New Roman" w:eastAsia="Times New Roman" w:hAnsi="Times New Roman" w:cs="Times New Roman"/>
          <w:sz w:val="28"/>
          <w:szCs w:val="28"/>
        </w:rPr>
      </w:pPr>
    </w:p>
    <w:p w:rsidR="00533102" w:rsidRDefault="00533102" w:rsidP="00533102">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Федоровского сельсовета</w:t>
      </w:r>
    </w:p>
    <w:p w:rsidR="00533102" w:rsidRDefault="00533102" w:rsidP="00533102">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Северного района</w:t>
      </w:r>
    </w:p>
    <w:p w:rsidR="00533102" w:rsidRDefault="00533102" w:rsidP="00533102">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В.Я.Писаренко</w:t>
      </w:r>
    </w:p>
    <w:p w:rsidR="00533102" w:rsidRDefault="00533102" w:rsidP="00533102">
      <w:pPr>
        <w:pStyle w:val="a4"/>
        <w:jc w:val="both"/>
        <w:rPr>
          <w:rFonts w:ascii="Times New Roman" w:eastAsia="Times New Roman" w:hAnsi="Times New Roman" w:cs="Times New Roman"/>
          <w:sz w:val="28"/>
          <w:szCs w:val="28"/>
        </w:rPr>
      </w:pPr>
    </w:p>
    <w:p w:rsidR="00533102" w:rsidRDefault="00533102" w:rsidP="00533102">
      <w:pPr>
        <w:pStyle w:val="a4"/>
        <w:jc w:val="both"/>
        <w:rPr>
          <w:rFonts w:ascii="Times New Roman" w:eastAsia="Times New Roman" w:hAnsi="Times New Roman" w:cs="Times New Roman"/>
          <w:sz w:val="28"/>
          <w:szCs w:val="28"/>
        </w:rPr>
      </w:pPr>
    </w:p>
    <w:p w:rsidR="00533102" w:rsidRPr="004F3C73" w:rsidRDefault="00533102" w:rsidP="00533102">
      <w:pPr>
        <w:pStyle w:val="a4"/>
        <w:jc w:val="both"/>
        <w:rPr>
          <w:rFonts w:ascii="Times New Roman" w:eastAsia="Times New Roman" w:hAnsi="Times New Roman" w:cs="Times New Roman"/>
          <w:sz w:val="28"/>
          <w:szCs w:val="28"/>
        </w:rPr>
      </w:pPr>
    </w:p>
    <w:p w:rsidR="00533102" w:rsidRPr="004F3C73" w:rsidRDefault="00533102" w:rsidP="00533102">
      <w:pPr>
        <w:pStyle w:val="a4"/>
        <w:jc w:val="both"/>
        <w:rPr>
          <w:rFonts w:ascii="Times New Roman" w:eastAsia="Times New Roman" w:hAnsi="Times New Roman" w:cs="Times New Roman"/>
          <w:sz w:val="28"/>
          <w:szCs w:val="28"/>
        </w:rPr>
      </w:pPr>
    </w:p>
    <w:p w:rsidR="00533102" w:rsidRPr="004F3C73" w:rsidRDefault="00533102" w:rsidP="00533102">
      <w:pPr>
        <w:pStyle w:val="a4"/>
        <w:jc w:val="both"/>
        <w:rPr>
          <w:rFonts w:ascii="Times New Roman" w:eastAsia="Calibri" w:hAnsi="Times New Roman" w:cs="Times New Roman"/>
          <w:sz w:val="28"/>
          <w:szCs w:val="28"/>
        </w:rPr>
      </w:pPr>
    </w:p>
    <w:p w:rsidR="00533102" w:rsidRPr="004F3C73" w:rsidRDefault="00533102" w:rsidP="00533102">
      <w:pPr>
        <w:pStyle w:val="a4"/>
        <w:jc w:val="both"/>
        <w:rPr>
          <w:rFonts w:ascii="Times New Roman" w:hAnsi="Times New Roman" w:cs="Times New Roman"/>
          <w:sz w:val="28"/>
          <w:szCs w:val="28"/>
        </w:rPr>
      </w:pPr>
    </w:p>
    <w:p w:rsidR="00533102" w:rsidRPr="004F3C73" w:rsidRDefault="00533102" w:rsidP="00533102">
      <w:pPr>
        <w:pStyle w:val="a4"/>
        <w:jc w:val="both"/>
        <w:rPr>
          <w:rFonts w:ascii="Times New Roman" w:hAnsi="Times New Roman" w:cs="Times New Roman"/>
          <w:sz w:val="28"/>
          <w:szCs w:val="28"/>
        </w:rPr>
      </w:pPr>
    </w:p>
    <w:p w:rsidR="00533102" w:rsidRPr="004F3C73" w:rsidRDefault="00533102" w:rsidP="00533102">
      <w:pPr>
        <w:pStyle w:val="a4"/>
        <w:jc w:val="both"/>
        <w:rPr>
          <w:rFonts w:ascii="Times New Roman" w:hAnsi="Times New Roman" w:cs="Times New Roman"/>
          <w:sz w:val="28"/>
          <w:szCs w:val="28"/>
        </w:rPr>
      </w:pPr>
    </w:p>
    <w:p w:rsidR="00533102" w:rsidRPr="004F3C73" w:rsidRDefault="00533102" w:rsidP="00533102">
      <w:pPr>
        <w:pStyle w:val="a4"/>
        <w:jc w:val="both"/>
        <w:rPr>
          <w:rFonts w:ascii="Times New Roman" w:hAnsi="Times New Roman" w:cs="Times New Roman"/>
          <w:sz w:val="28"/>
          <w:szCs w:val="28"/>
        </w:rPr>
      </w:pPr>
    </w:p>
    <w:p w:rsidR="00533102" w:rsidRDefault="00533102" w:rsidP="00533102">
      <w:pPr>
        <w:spacing w:after="0" w:line="240" w:lineRule="auto"/>
        <w:jc w:val="right"/>
        <w:rPr>
          <w:rFonts w:ascii="Times New Roman" w:hAnsi="Times New Roman"/>
          <w:sz w:val="24"/>
          <w:szCs w:val="24"/>
        </w:rPr>
      </w:pPr>
    </w:p>
    <w:p w:rsidR="00533102" w:rsidRDefault="00533102" w:rsidP="00533102">
      <w:pPr>
        <w:spacing w:after="0" w:line="240" w:lineRule="auto"/>
        <w:jc w:val="right"/>
        <w:rPr>
          <w:rFonts w:ascii="Times New Roman" w:hAnsi="Times New Roman"/>
          <w:sz w:val="24"/>
          <w:szCs w:val="24"/>
        </w:rPr>
      </w:pPr>
    </w:p>
    <w:p w:rsidR="00533102" w:rsidRDefault="00533102" w:rsidP="00533102">
      <w:pPr>
        <w:spacing w:after="0" w:line="240" w:lineRule="auto"/>
        <w:jc w:val="right"/>
        <w:rPr>
          <w:rFonts w:ascii="Times New Roman" w:hAnsi="Times New Roman"/>
          <w:sz w:val="24"/>
          <w:szCs w:val="24"/>
        </w:rPr>
      </w:pPr>
    </w:p>
    <w:p w:rsidR="00533102" w:rsidRPr="002713D0" w:rsidRDefault="00533102" w:rsidP="00533102">
      <w:pPr>
        <w:spacing w:after="0" w:line="240" w:lineRule="auto"/>
        <w:jc w:val="right"/>
        <w:rPr>
          <w:rFonts w:ascii="Times New Roman" w:hAnsi="Times New Roman"/>
          <w:sz w:val="28"/>
          <w:szCs w:val="28"/>
        </w:rPr>
      </w:pPr>
      <w:r w:rsidRPr="002713D0">
        <w:rPr>
          <w:rFonts w:ascii="Times New Roman" w:hAnsi="Times New Roman"/>
          <w:sz w:val="28"/>
          <w:szCs w:val="28"/>
        </w:rPr>
        <w:t>Утверждено</w:t>
      </w:r>
    </w:p>
    <w:p w:rsidR="00533102" w:rsidRPr="002713D0" w:rsidRDefault="00533102" w:rsidP="00533102">
      <w:pPr>
        <w:spacing w:after="0" w:line="240" w:lineRule="auto"/>
        <w:jc w:val="right"/>
        <w:rPr>
          <w:rFonts w:ascii="Times New Roman" w:hAnsi="Times New Roman"/>
          <w:sz w:val="28"/>
          <w:szCs w:val="28"/>
        </w:rPr>
      </w:pPr>
      <w:r w:rsidRPr="002713D0">
        <w:rPr>
          <w:rFonts w:ascii="Times New Roman" w:hAnsi="Times New Roman"/>
          <w:sz w:val="28"/>
          <w:szCs w:val="28"/>
        </w:rPr>
        <w:t>Постановлением администрации</w:t>
      </w:r>
    </w:p>
    <w:p w:rsidR="00533102" w:rsidRDefault="00533102" w:rsidP="00533102">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Федоровского сельсовета</w:t>
      </w:r>
    </w:p>
    <w:p w:rsidR="00533102" w:rsidRDefault="00533102" w:rsidP="00533102">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Северного района</w:t>
      </w:r>
    </w:p>
    <w:p w:rsidR="00533102" w:rsidRDefault="00533102" w:rsidP="00533102">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533102" w:rsidRPr="002713D0" w:rsidRDefault="00533102" w:rsidP="00533102">
      <w:pPr>
        <w:widowControl w:val="0"/>
        <w:autoSpaceDE w:val="0"/>
        <w:autoSpaceDN w:val="0"/>
        <w:adjustRightInd w:val="0"/>
        <w:spacing w:after="0" w:line="240" w:lineRule="auto"/>
        <w:jc w:val="right"/>
        <w:rPr>
          <w:rFonts w:ascii="Times New Roman" w:hAnsi="Times New Roman"/>
          <w:b/>
          <w:bCs/>
          <w:sz w:val="28"/>
          <w:szCs w:val="28"/>
        </w:rPr>
      </w:pPr>
      <w:r>
        <w:rPr>
          <w:rFonts w:ascii="Times New Roman" w:hAnsi="Times New Roman"/>
          <w:sz w:val="28"/>
          <w:szCs w:val="28"/>
        </w:rPr>
        <w:t>от 13.04.2020 № 16</w:t>
      </w:r>
    </w:p>
    <w:p w:rsidR="00533102" w:rsidRDefault="00533102" w:rsidP="00533102">
      <w:pPr>
        <w:rPr>
          <w:rFonts w:ascii="Calibri" w:eastAsia="Times New Roman" w:hAnsi="Calibri"/>
          <w:sz w:val="24"/>
          <w:szCs w:val="24"/>
        </w:rPr>
      </w:pPr>
    </w:p>
    <w:p w:rsidR="00533102" w:rsidRPr="002713D0" w:rsidRDefault="00533102" w:rsidP="00533102">
      <w:pPr>
        <w:spacing w:after="0" w:line="240" w:lineRule="auto"/>
        <w:jc w:val="center"/>
        <w:rPr>
          <w:rFonts w:ascii="Times New Roman" w:eastAsia="Times New Roman" w:hAnsi="Times New Roman"/>
          <w:sz w:val="28"/>
          <w:szCs w:val="28"/>
        </w:rPr>
      </w:pPr>
      <w:r w:rsidRPr="002713D0">
        <w:rPr>
          <w:rFonts w:ascii="Times New Roman" w:eastAsia="Times New Roman" w:hAnsi="Times New Roman"/>
          <w:b/>
          <w:bCs/>
          <w:color w:val="000000"/>
          <w:sz w:val="28"/>
          <w:szCs w:val="28"/>
        </w:rPr>
        <w:t>Порядок</w:t>
      </w:r>
    </w:p>
    <w:p w:rsidR="00533102" w:rsidRPr="002713D0" w:rsidRDefault="00533102" w:rsidP="00533102">
      <w:pPr>
        <w:spacing w:after="0" w:line="240" w:lineRule="auto"/>
        <w:jc w:val="center"/>
        <w:rPr>
          <w:rFonts w:ascii="Times New Roman" w:eastAsia="Times New Roman" w:hAnsi="Times New Roman"/>
          <w:b/>
          <w:bCs/>
          <w:color w:val="000000"/>
          <w:sz w:val="28"/>
          <w:szCs w:val="28"/>
        </w:rPr>
      </w:pPr>
      <w:r w:rsidRPr="002713D0">
        <w:rPr>
          <w:rFonts w:ascii="Times New Roman" w:eastAsia="Times New Roman" w:hAnsi="Times New Roman"/>
          <w:b/>
          <w:bCs/>
          <w:color w:val="000000"/>
          <w:sz w:val="28"/>
          <w:szCs w:val="28"/>
        </w:rPr>
        <w:t>осуществления внутреннего финансового аудита</w:t>
      </w:r>
    </w:p>
    <w:p w:rsidR="00533102" w:rsidRPr="002713D0" w:rsidRDefault="00533102" w:rsidP="00533102">
      <w:pPr>
        <w:spacing w:after="0" w:line="240" w:lineRule="auto"/>
        <w:jc w:val="center"/>
        <w:rPr>
          <w:rFonts w:ascii="Times New Roman" w:eastAsia="Times New Roman" w:hAnsi="Times New Roman"/>
          <w:sz w:val="28"/>
          <w:szCs w:val="28"/>
        </w:rPr>
      </w:pPr>
    </w:p>
    <w:p w:rsidR="00533102" w:rsidRPr="002713D0" w:rsidRDefault="00533102" w:rsidP="00533102">
      <w:pPr>
        <w:pStyle w:val="a7"/>
        <w:numPr>
          <w:ilvl w:val="0"/>
          <w:numId w:val="1"/>
        </w:numPr>
        <w:autoSpaceDE w:val="0"/>
        <w:autoSpaceDN w:val="0"/>
        <w:adjustRightInd w:val="0"/>
        <w:spacing w:after="0" w:line="240" w:lineRule="auto"/>
        <w:ind w:left="-142" w:firstLine="862"/>
        <w:jc w:val="both"/>
        <w:rPr>
          <w:rFonts w:ascii="Times New Roman" w:hAnsi="Times New Roman"/>
          <w:sz w:val="28"/>
          <w:szCs w:val="28"/>
        </w:rPr>
      </w:pPr>
      <w:r w:rsidRPr="002713D0">
        <w:rPr>
          <w:rFonts w:ascii="Times New Roman" w:hAnsi="Times New Roman"/>
          <w:sz w:val="28"/>
          <w:szCs w:val="28"/>
        </w:rPr>
        <w:t>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 администратором бюджетных средств, направленной на повышение качества выполнения внутренних бюджетных процедур.</w:t>
      </w:r>
    </w:p>
    <w:p w:rsidR="00533102" w:rsidRPr="002713D0" w:rsidRDefault="00533102" w:rsidP="00533102">
      <w:pPr>
        <w:pStyle w:val="a7"/>
        <w:spacing w:after="0" w:line="240" w:lineRule="auto"/>
        <w:ind w:left="0" w:firstLine="567"/>
        <w:jc w:val="both"/>
        <w:rPr>
          <w:rFonts w:ascii="Times New Roman" w:eastAsia="Times New Roman" w:hAnsi="Times New Roman"/>
          <w:color w:val="000000"/>
          <w:sz w:val="28"/>
          <w:szCs w:val="28"/>
          <w:lang w:eastAsia="ru-RU"/>
        </w:rPr>
      </w:pPr>
      <w:r w:rsidRPr="002713D0">
        <w:rPr>
          <w:rFonts w:ascii="Times New Roman" w:eastAsia="Times New Roman" w:hAnsi="Times New Roman"/>
          <w:color w:val="000000"/>
          <w:sz w:val="28"/>
          <w:szCs w:val="28"/>
          <w:lang w:eastAsia="ru-RU"/>
        </w:rPr>
        <w:t xml:space="preserve">Внутренний финансовый аудит осуществляется администрацией </w:t>
      </w:r>
      <w:r>
        <w:rPr>
          <w:rFonts w:ascii="Times New Roman" w:eastAsia="Times New Roman" w:hAnsi="Times New Roman"/>
          <w:color w:val="000000"/>
          <w:sz w:val="28"/>
          <w:szCs w:val="28"/>
          <w:lang w:eastAsia="ru-RU"/>
        </w:rPr>
        <w:t>Федоровского сельсовета Северного района Новосибирской области</w:t>
      </w:r>
      <w:r w:rsidRPr="002713D0">
        <w:rPr>
          <w:rFonts w:ascii="Times New Roman" w:eastAsia="Times New Roman" w:hAnsi="Times New Roman"/>
          <w:color w:val="000000"/>
          <w:sz w:val="28"/>
          <w:szCs w:val="28"/>
          <w:lang w:eastAsia="ru-RU"/>
        </w:rPr>
        <w:t xml:space="preserve"> (далее - главный администратор средств местного бюджета и/или </w:t>
      </w:r>
      <w:r>
        <w:rPr>
          <w:rFonts w:ascii="Times New Roman" w:eastAsia="Times New Roman" w:hAnsi="Times New Roman"/>
          <w:color w:val="000000"/>
          <w:sz w:val="28"/>
          <w:szCs w:val="28"/>
          <w:lang w:eastAsia="ru-RU"/>
        </w:rPr>
        <w:t>Федоровского сельсовета Северного района Новосибирской области</w:t>
      </w:r>
      <w:r w:rsidRPr="002713D0">
        <w:rPr>
          <w:rFonts w:ascii="Times New Roman" w:eastAsia="Times New Roman" w:hAnsi="Times New Roman"/>
          <w:color w:val="000000"/>
          <w:sz w:val="28"/>
          <w:szCs w:val="28"/>
          <w:lang w:eastAsia="ru-RU"/>
        </w:rPr>
        <w:t>).</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hAnsi="Times New Roman" w:cs="Times New Roman"/>
          <w:sz w:val="28"/>
          <w:szCs w:val="28"/>
        </w:rPr>
        <w:t xml:space="preserve">Внутренний финансовый аудит осуществляется комиссией, которая состоит из должностных лиц - работников главного администратора </w:t>
      </w:r>
      <w:r w:rsidRPr="002713D0">
        <w:rPr>
          <w:rFonts w:ascii="Times New Roman" w:eastAsia="Times New Roman" w:hAnsi="Times New Roman" w:cs="Times New Roman"/>
          <w:color w:val="000000"/>
          <w:sz w:val="28"/>
          <w:szCs w:val="28"/>
        </w:rPr>
        <w:t>средств местного бюджета</w:t>
      </w:r>
      <w:r w:rsidRPr="002713D0">
        <w:rPr>
          <w:rFonts w:ascii="Times New Roman" w:hAnsi="Times New Roman" w:cs="Times New Roman"/>
          <w:sz w:val="28"/>
          <w:szCs w:val="28"/>
        </w:rPr>
        <w:t xml:space="preserve"> (далее – «субъект внутреннего финансового аудита» и/или «Комиссия»).</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Субъект внутреннего финансового аудита подчиняется непосредственно и исключительно руководителю главного администратора бюджетных средств, администратора бюджетных средств.</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Состав Комиссии утверждается в количестве не менее 3 членов</w:t>
      </w:r>
      <w:r>
        <w:rPr>
          <w:rFonts w:ascii="Times New Roman" w:hAnsi="Times New Roman" w:cs="Times New Roman"/>
          <w:sz w:val="28"/>
          <w:szCs w:val="28"/>
        </w:rPr>
        <w:t xml:space="preserve"> и утверждается постановлением а</w:t>
      </w:r>
      <w:r w:rsidRPr="002713D0">
        <w:rPr>
          <w:rFonts w:ascii="Times New Roman" w:hAnsi="Times New Roman" w:cs="Times New Roman"/>
          <w:sz w:val="28"/>
          <w:szCs w:val="28"/>
        </w:rPr>
        <w:t xml:space="preserve">дминистрации   </w:t>
      </w:r>
      <w:r>
        <w:rPr>
          <w:rFonts w:ascii="Times New Roman" w:eastAsia="Times New Roman" w:hAnsi="Times New Roman"/>
          <w:color w:val="000000"/>
          <w:sz w:val="28"/>
          <w:szCs w:val="28"/>
        </w:rPr>
        <w:t>Федоровского сельсовета Северного района Новосибирской области</w:t>
      </w:r>
      <w:r w:rsidRPr="002713D0">
        <w:rPr>
          <w:rFonts w:ascii="Times New Roman" w:hAnsi="Times New Roman" w:cs="Times New Roman"/>
          <w:sz w:val="28"/>
          <w:szCs w:val="28"/>
        </w:rPr>
        <w:t xml:space="preserve">.  Руководит Комиссией Председатель определяемый из состава Комиссии в  постановлении. </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При формировании состава Комиссии руководитель главного администратора бюджетных средств, администратора бюджетных средств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533102" w:rsidRPr="00BC3188" w:rsidRDefault="00533102" w:rsidP="00533102">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Pr="00BC3188">
        <w:rPr>
          <w:rFonts w:ascii="Times New Roman" w:eastAsia="Times New Roman" w:hAnsi="Times New Roman"/>
          <w:color w:val="000000"/>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533102" w:rsidRPr="002713D0" w:rsidRDefault="00533102" w:rsidP="0053310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13D0">
        <w:rPr>
          <w:rFonts w:ascii="Times New Roman" w:eastAsia="Times New Roman" w:hAnsi="Times New Roman" w:cs="Times New Roman"/>
          <w:color w:val="000000"/>
          <w:sz w:val="28"/>
          <w:szCs w:val="28"/>
        </w:rPr>
        <w:t>Целями внутреннего финансового аудита являются: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оценка надежности внутреннего финансового контроля и подготовка рекомендаций по повышению его эффективности;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lastRenderedPageBreak/>
        <w:t>б)</w:t>
      </w:r>
      <w:r w:rsidRPr="002713D0">
        <w:rPr>
          <w:rFonts w:ascii="Times New Roman" w:eastAsia="Times New Roman" w:hAnsi="Times New Roman" w:cs="Times New Roman"/>
          <w:color w:val="000000"/>
          <w:sz w:val="28"/>
          <w:szCs w:val="28"/>
        </w:rPr>
        <w:tab/>
        <w:t>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533102" w:rsidRPr="002713D0" w:rsidRDefault="00533102" w:rsidP="00533102">
      <w:pPr>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подготовка предложений о повышении экономности и результативности использования средств местного бюджета.</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hAnsi="Times New Roman" w:cs="Times New Roman"/>
          <w:sz w:val="28"/>
          <w:szCs w:val="28"/>
        </w:rPr>
        <w:t>4. В рамках осуществления внутреннего финансового аудита:</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а) оценивается надежность внутреннего финансового контроля;</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б) подтверждаются законность выполнения внутренних бюджетных процедур и эффективность использования бюджетных средств;</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в) подтверждается соответствие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г) оценивается эффективность применения объектом аудита автоматизированных информационных систем при выполнении внутренних бюджетных процедур;</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д) подтверждается наличие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е) подтверждаются законность и полнота формирования финансовых и первичных учетных документов, а также наделения должностных лиц правами доступа к записям в регистрах бюджетного учета;</w:t>
      </w:r>
    </w:p>
    <w:p w:rsidR="00533102" w:rsidRPr="002713D0" w:rsidRDefault="00533102" w:rsidP="00533102">
      <w:pPr>
        <w:autoSpaceDE w:val="0"/>
        <w:autoSpaceDN w:val="0"/>
        <w:adjustRightInd w:val="0"/>
        <w:spacing w:after="0" w:line="240" w:lineRule="auto"/>
        <w:ind w:firstLine="567"/>
        <w:jc w:val="both"/>
        <w:rPr>
          <w:rFonts w:ascii="Times New Roman" w:hAnsi="Times New Roman" w:cs="Times New Roman"/>
          <w:sz w:val="28"/>
          <w:szCs w:val="28"/>
        </w:rPr>
      </w:pPr>
      <w:r w:rsidRPr="002713D0">
        <w:rPr>
          <w:rFonts w:ascii="Times New Roman" w:hAnsi="Times New Roman" w:cs="Times New Roman"/>
          <w:sz w:val="28"/>
          <w:szCs w:val="28"/>
        </w:rPr>
        <w:t>ж) подтверждается достоверность данных, содержащихся в регистрах бюджетного учета и включаемых в бюджетную отчетность.</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sz w:val="28"/>
          <w:szCs w:val="28"/>
        </w:rPr>
        <w:t xml:space="preserve">5. </w:t>
      </w:r>
      <w:r w:rsidRPr="002713D0">
        <w:rPr>
          <w:rFonts w:ascii="Times New Roman" w:eastAsia="Times New Roman" w:hAnsi="Times New Roman" w:cs="Times New Roman"/>
          <w:color w:val="000000"/>
          <w:sz w:val="28"/>
          <w:szCs w:val="28"/>
        </w:rPr>
        <w:t>Объектами внутреннего финансового аудита являются структурные</w:t>
      </w:r>
      <w:r w:rsidRPr="002713D0">
        <w:rPr>
          <w:rFonts w:ascii="Times New Roman" w:eastAsia="Times New Roman" w:hAnsi="Times New Roman" w:cs="Times New Roman"/>
          <w:sz w:val="28"/>
          <w:szCs w:val="28"/>
        </w:rPr>
        <w:t xml:space="preserve"> </w:t>
      </w:r>
      <w:r w:rsidRPr="002713D0">
        <w:rPr>
          <w:rFonts w:ascii="Times New Roman" w:eastAsia="Times New Roman" w:hAnsi="Times New Roman" w:cs="Times New Roman"/>
          <w:color w:val="000000"/>
          <w:sz w:val="28"/>
          <w:szCs w:val="28"/>
        </w:rPr>
        <w:t>подразделения главного администратора средств местного бюджета, подведомственные им администраторы средств местного бюджета и получатели средств местного бюджета (далее – «объекты аудита»).</w:t>
      </w:r>
    </w:p>
    <w:p w:rsidR="00533102" w:rsidRPr="002713D0" w:rsidRDefault="00533102" w:rsidP="00533102">
      <w:pPr>
        <w:pStyle w:val="a7"/>
        <w:numPr>
          <w:ilvl w:val="0"/>
          <w:numId w:val="2"/>
        </w:numPr>
        <w:spacing w:after="0" w:line="240" w:lineRule="auto"/>
        <w:ind w:left="0" w:firstLine="568"/>
        <w:jc w:val="both"/>
        <w:rPr>
          <w:rFonts w:ascii="Times New Roman" w:eastAsia="Times New Roman" w:hAnsi="Times New Roman"/>
          <w:color w:val="000000"/>
          <w:sz w:val="28"/>
          <w:szCs w:val="28"/>
          <w:lang w:eastAsia="ru-RU"/>
        </w:rPr>
      </w:pPr>
      <w:r w:rsidRPr="002713D0">
        <w:rPr>
          <w:rFonts w:ascii="Times New Roman" w:eastAsia="Times New Roman" w:hAnsi="Times New Roman"/>
          <w:color w:val="000000"/>
          <w:sz w:val="28"/>
          <w:szCs w:val="28"/>
          <w:lang w:eastAsia="ru-RU"/>
        </w:rPr>
        <w:t>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w:t>
      </w:r>
      <w:r>
        <w:rPr>
          <w:rFonts w:ascii="Times New Roman" w:eastAsia="Times New Roman" w:hAnsi="Times New Roman"/>
          <w:color w:val="000000"/>
          <w:sz w:val="28"/>
          <w:szCs w:val="28"/>
          <w:lang w:eastAsia="ru-RU"/>
        </w:rPr>
        <w:t>о аудита, утверждаемым главой  а</w:t>
      </w:r>
      <w:r w:rsidRPr="002713D0">
        <w:rPr>
          <w:rFonts w:ascii="Times New Roman" w:eastAsia="Times New Roman" w:hAnsi="Times New Roman"/>
          <w:color w:val="000000"/>
          <w:sz w:val="28"/>
          <w:szCs w:val="28"/>
          <w:lang w:eastAsia="ru-RU"/>
        </w:rPr>
        <w:t xml:space="preserve">дминистрации </w:t>
      </w:r>
      <w:r>
        <w:rPr>
          <w:rFonts w:ascii="Times New Roman" w:eastAsia="Times New Roman" w:hAnsi="Times New Roman"/>
          <w:color w:val="000000"/>
          <w:sz w:val="28"/>
          <w:szCs w:val="28"/>
          <w:lang w:eastAsia="ru-RU"/>
        </w:rPr>
        <w:t>Федоровского сельсовета Северного района Новосибирской области</w:t>
      </w:r>
      <w:r w:rsidRPr="002713D0">
        <w:rPr>
          <w:rFonts w:ascii="Times New Roman" w:eastAsia="Times New Roman" w:hAnsi="Times New Roman"/>
          <w:color w:val="000000"/>
          <w:sz w:val="28"/>
          <w:szCs w:val="28"/>
          <w:lang w:eastAsia="ru-RU"/>
        </w:rPr>
        <w:t xml:space="preserve"> (далее - план).</w:t>
      </w:r>
    </w:p>
    <w:p w:rsidR="00533102" w:rsidRPr="002713D0" w:rsidRDefault="00533102" w:rsidP="00533102">
      <w:pPr>
        <w:pStyle w:val="a7"/>
        <w:numPr>
          <w:ilvl w:val="0"/>
          <w:numId w:val="2"/>
        </w:numPr>
        <w:spacing w:after="0" w:line="240" w:lineRule="auto"/>
        <w:ind w:left="0" w:firstLine="567"/>
        <w:jc w:val="both"/>
        <w:rPr>
          <w:rFonts w:ascii="Times New Roman" w:eastAsia="Times New Roman" w:hAnsi="Times New Roman"/>
          <w:color w:val="000000"/>
          <w:sz w:val="28"/>
          <w:szCs w:val="28"/>
          <w:lang w:eastAsia="ru-RU"/>
        </w:rPr>
      </w:pPr>
      <w:r w:rsidRPr="002713D0">
        <w:rPr>
          <w:rFonts w:ascii="Times New Roman" w:eastAsia="Times New Roman" w:hAnsi="Times New Roman"/>
          <w:color w:val="000000"/>
          <w:sz w:val="28"/>
          <w:szCs w:val="28"/>
          <w:lang w:eastAsia="ru-RU"/>
        </w:rPr>
        <w:t>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средств местного бюджета, направляемых в целях составления и рассмотрения проекта местного бюджета.</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Аудиторские проверки подразделяются на: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выездные проверки, которые проводятся по месту нахождения объектов аудита;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lastRenderedPageBreak/>
        <w:t>в)</w:t>
      </w:r>
      <w:r w:rsidRPr="002713D0">
        <w:rPr>
          <w:rFonts w:ascii="Times New Roman" w:eastAsia="Times New Roman" w:hAnsi="Times New Roman" w:cs="Times New Roman"/>
          <w:color w:val="000000"/>
          <w:sz w:val="28"/>
          <w:szCs w:val="28"/>
        </w:rPr>
        <w:tab/>
        <w:t>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Должностные лица субъекта внутреннего финансового аудита при проведении аудиторских проверок имеют право:</w:t>
      </w:r>
    </w:p>
    <w:p w:rsidR="00533102" w:rsidRPr="002713D0" w:rsidRDefault="00533102" w:rsidP="00533102">
      <w:pPr>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  привлекать независимых экспертов;</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 посещать помещения и территории, которые занимают объекты аудита, в отношении которых осуществляется аудиторская проверка.</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Субъект внутреннего финансового аудита обязан:</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соблюдать требования нормативных правовых актов в установленной сфере деятельности;</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r>
      <w:r w:rsidRPr="002713D0">
        <w:rPr>
          <w:rFonts w:ascii="Times New Roman" w:hAnsi="Times New Roman" w:cs="Times New Roman"/>
          <w:sz w:val="28"/>
          <w:szCs w:val="28"/>
        </w:rPr>
        <w:t>проводить аудиторские проверки в соответствии с программами аудиторских проверок, в том числе аудиторскую проверку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 применением в соответствии с пунктом 8 настоящих Правил, основанного на оценке бюджетных рисков подхода по определению проверяемых данных и используемых в отношении них методов аудита, а также соблюдения главным администратором бюджетных средств порядка формирования сводной бюджетной отчетности;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t>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 xml:space="preserve">Ответственность за организацию внутреннего финансового аудита несет непосредственно глава </w:t>
      </w:r>
      <w:r>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 xml:space="preserve">дминистрации </w:t>
      </w:r>
      <w:r>
        <w:rPr>
          <w:rFonts w:ascii="Times New Roman" w:eastAsia="Times New Roman" w:hAnsi="Times New Roman"/>
          <w:color w:val="000000"/>
          <w:sz w:val="28"/>
          <w:szCs w:val="28"/>
        </w:rPr>
        <w:t>Федоровского сельсовета Северного района Новосибирской области.</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Плановые аудиторские проверки проводятся в соответствии с планом внутреннего финансового аудита на очередной финансовый год.</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Составление, утверждение и ведение плана осуществляется главным администратором средств местного бюджета по форме согласно приложению № 1 к настоящему Порядку.</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План представляет собой перечень аудиторских проверок, которые планируется провести в очередном финансовом году.</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По каждой аудиторской проверке в плане указывается вид аудиторской проверки, тема аудиторской проверки, объекты аудита, срок проведения аудиторской проверки и ответственные  исполнители.</w:t>
      </w:r>
    </w:p>
    <w:p w:rsidR="00533102" w:rsidRPr="002713D0" w:rsidRDefault="00533102" w:rsidP="0053310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lastRenderedPageBreak/>
        <w:t>При планировании аудиторских проверок (составлении плана и программы аудиторской проверки) учитываются: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значимость бюджетных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средств местного бюджета, в случае неправомерного исполнения этих операций;</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результаты оценки  бюджетных рисков;</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t>степень обеспеченности подразделения внутреннего финансового аудита ресурсами (трудовыми, материальными и финансовыми);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д)</w:t>
      </w:r>
      <w:r w:rsidRPr="002713D0">
        <w:rPr>
          <w:rFonts w:ascii="Times New Roman" w:eastAsia="Times New Roman" w:hAnsi="Times New Roman" w:cs="Times New Roman"/>
          <w:color w:val="000000"/>
          <w:sz w:val="28"/>
          <w:szCs w:val="28"/>
        </w:rPr>
        <w:tab/>
        <w:t>возможность проведения аудиторских проверок в установленные сроки;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е)</w:t>
      </w:r>
      <w:r w:rsidRPr="002713D0">
        <w:rPr>
          <w:rFonts w:ascii="Times New Roman" w:eastAsia="Times New Roman" w:hAnsi="Times New Roman" w:cs="Times New Roman"/>
          <w:color w:val="000000"/>
          <w:sz w:val="28"/>
          <w:szCs w:val="28"/>
        </w:rPr>
        <w:tab/>
        <w:t>наличие резерва времени для  проведения внеплановых аудиторских проверок.</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15.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осуществления внутреннего финансового контроля за период, подлежащий аудиторской проверке;</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проведения в текущем и (или) отчетном финансовом году контрольных мероприятий уполномоченных органов в отношении финансово-хозяйственной деятельности объектов аудита.</w:t>
      </w:r>
    </w:p>
    <w:p w:rsidR="00533102" w:rsidRPr="002713D0" w:rsidRDefault="00533102" w:rsidP="00533102">
      <w:pPr>
        <w:pStyle w:val="a7"/>
        <w:numPr>
          <w:ilvl w:val="0"/>
          <w:numId w:val="3"/>
        </w:numPr>
        <w:spacing w:after="0" w:line="240" w:lineRule="auto"/>
        <w:ind w:left="0" w:firstLine="567"/>
        <w:jc w:val="both"/>
        <w:rPr>
          <w:rFonts w:ascii="Times New Roman" w:eastAsia="Times New Roman" w:hAnsi="Times New Roman"/>
          <w:color w:val="000000"/>
          <w:sz w:val="28"/>
          <w:szCs w:val="28"/>
          <w:lang w:eastAsia="ru-RU"/>
        </w:rPr>
      </w:pPr>
      <w:r w:rsidRPr="002713D0">
        <w:rPr>
          <w:rFonts w:ascii="Times New Roman" w:eastAsia="Times New Roman" w:hAnsi="Times New Roman"/>
          <w:color w:val="000000"/>
          <w:sz w:val="28"/>
          <w:szCs w:val="28"/>
          <w:lang w:eastAsia="ru-RU"/>
        </w:rPr>
        <w:t xml:space="preserve">План внутреннего финансового аудита составляется и утверждается  постановлением </w:t>
      </w:r>
      <w:r>
        <w:rPr>
          <w:rFonts w:ascii="Times New Roman" w:eastAsia="Times New Roman" w:hAnsi="Times New Roman"/>
          <w:color w:val="000000"/>
          <w:sz w:val="28"/>
          <w:szCs w:val="28"/>
          <w:lang w:eastAsia="ru-RU"/>
        </w:rPr>
        <w:t>а</w:t>
      </w:r>
      <w:r w:rsidRPr="002713D0">
        <w:rPr>
          <w:rFonts w:ascii="Times New Roman" w:eastAsia="Times New Roman" w:hAnsi="Times New Roman"/>
          <w:color w:val="000000"/>
          <w:sz w:val="28"/>
          <w:szCs w:val="28"/>
          <w:lang w:eastAsia="ru-RU"/>
        </w:rPr>
        <w:t xml:space="preserve">дминистрации </w:t>
      </w:r>
      <w:r>
        <w:rPr>
          <w:rFonts w:ascii="Times New Roman" w:eastAsia="Times New Roman" w:hAnsi="Times New Roman"/>
          <w:color w:val="000000"/>
          <w:sz w:val="28"/>
          <w:szCs w:val="28"/>
          <w:lang w:eastAsia="ru-RU"/>
        </w:rPr>
        <w:t>Федоровского сельсовета Северного района Новосибирской области</w:t>
      </w:r>
      <w:r w:rsidRPr="002713D0">
        <w:rPr>
          <w:rFonts w:ascii="Times New Roman" w:eastAsia="Times New Roman" w:hAnsi="Times New Roman"/>
          <w:color w:val="000000"/>
          <w:sz w:val="28"/>
          <w:szCs w:val="28"/>
          <w:lang w:eastAsia="ru-RU"/>
        </w:rPr>
        <w:t xml:space="preserve"> средств местного бюджета до начала очередного финансового года.</w:t>
      </w:r>
    </w:p>
    <w:p w:rsidR="00533102" w:rsidRPr="002713D0" w:rsidRDefault="00533102" w:rsidP="0053310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 xml:space="preserve">Аудиторская проверка назначается постановлением </w:t>
      </w:r>
      <w:r>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 xml:space="preserve">дминистрации </w:t>
      </w:r>
      <w:r>
        <w:rPr>
          <w:rFonts w:ascii="Times New Roman" w:eastAsia="Times New Roman" w:hAnsi="Times New Roman"/>
          <w:color w:val="000000"/>
          <w:sz w:val="28"/>
          <w:szCs w:val="28"/>
        </w:rPr>
        <w:t>Федоровского сельсовета Северного района Новосибирской области</w:t>
      </w:r>
      <w:r w:rsidRPr="002713D0">
        <w:rPr>
          <w:rFonts w:ascii="Times New Roman" w:eastAsia="Times New Roman" w:hAnsi="Times New Roman" w:cs="Times New Roman"/>
          <w:color w:val="000000"/>
          <w:sz w:val="28"/>
          <w:szCs w:val="28"/>
        </w:rPr>
        <w:t>.</w:t>
      </w:r>
    </w:p>
    <w:p w:rsidR="00533102" w:rsidRPr="002713D0" w:rsidRDefault="00533102" w:rsidP="0053310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sz w:val="28"/>
          <w:szCs w:val="28"/>
        </w:rPr>
        <w:t xml:space="preserve">Аудиторская проверка проводится на основании программы аудиторской проверки, утвержденной </w:t>
      </w:r>
      <w:r w:rsidRPr="002713D0">
        <w:rPr>
          <w:rFonts w:ascii="Times New Roman" w:eastAsia="Times New Roman" w:hAnsi="Times New Roman" w:cs="Times New Roman"/>
          <w:color w:val="000000"/>
          <w:sz w:val="28"/>
          <w:szCs w:val="28"/>
        </w:rPr>
        <w:t xml:space="preserve"> председателем  субъекта внутреннего финансового аудита.</w:t>
      </w:r>
    </w:p>
    <w:p w:rsidR="00533102" w:rsidRPr="002713D0" w:rsidRDefault="00533102" w:rsidP="0053310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lastRenderedPageBreak/>
        <w:t>а)</w:t>
      </w:r>
      <w:r w:rsidRPr="002713D0">
        <w:rPr>
          <w:rFonts w:ascii="Times New Roman" w:eastAsia="Times New Roman" w:hAnsi="Times New Roman" w:cs="Times New Roman"/>
          <w:color w:val="000000"/>
          <w:sz w:val="28"/>
          <w:szCs w:val="28"/>
        </w:rPr>
        <w:tab/>
        <w:t>тему аудиторской проверки;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наименование объектов аудита;</w:t>
      </w:r>
    </w:p>
    <w:p w:rsidR="00533102" w:rsidRPr="002713D0" w:rsidRDefault="00533102" w:rsidP="00533102">
      <w:pPr>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перечень вопросов, подлежащих изучению в ходе аудиторской проверки, а также сроки ее проведения.</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eastAsia="Times New Roman" w:hAnsi="Times New Roman" w:cs="Times New Roman"/>
          <w:color w:val="000000"/>
          <w:sz w:val="28"/>
          <w:szCs w:val="28"/>
        </w:rPr>
        <w:t xml:space="preserve">20. </w:t>
      </w:r>
      <w:r w:rsidRPr="002713D0">
        <w:rPr>
          <w:rFonts w:ascii="Times New Roman" w:hAnsi="Times New Roman" w:cs="Times New Roman"/>
          <w:sz w:val="28"/>
          <w:szCs w:val="28"/>
        </w:rPr>
        <w:t>Аудиторская проверка проводится с применением следующих методов аудита:</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а)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б)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в)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г) подтверждение, представляющее собой ответ на запрос информации, содержащейся в регистрах бюджетного учета;</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д)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е) 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21. В ходе аудиторской проверки достоверности бюджетной отчетности получателя бюджетных средств, сформированной главным администратором бюджетных средств, администратором бюджетных средств, субъект внутреннего финансового аудита применяет основанный на оценке бюджетных рисков подход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 также влияют на принятие пользователями бюджетной отчетности управленческих решений.</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Процесс определения проверяемых данных и используемых в отношении них методов аудита включает следующие этапы:</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осуществление оценки рисков искажения бюджетной отчетности;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 xml:space="preserve">определение подлежащих проверке показателей бюджетной отчетности, применяемых к ним соответствующих методов аудита, а </w:t>
      </w:r>
      <w:r w:rsidRPr="002713D0">
        <w:rPr>
          <w:rFonts w:ascii="Times New Roman" w:hAnsi="Times New Roman" w:cs="Times New Roman"/>
          <w:sz w:val="28"/>
          <w:szCs w:val="28"/>
        </w:rPr>
        <w:lastRenderedPageBreak/>
        <w:t>также объема выборки данных, используемых для подтверждения достоверности информации, содержащейся в бюджетной отчетности.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Оценка риска искажения бюджетной отчетности осуществляется в отношении каждого показателя бюджетной отчетности по следующим критериям:</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вероятность допущения ошибки - степень возможности неотражения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контроля за ведением бюджетного учета и составлением бюджетной отчетности.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Значение каждого из указанных критериев оценивается как низкое, среднее или высокое.</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Риск искажения бюджетной отчетности является средним в случаях остальных сочетаний значений критериев риска искажения бюджетной отчетности.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К показателям бюджетной отчетности с рисками существенного искажения бюджетной отчетности применяется комбинация из 2 и более таких методов аудита, как инспектирование, пересчет, подтверждение и запрос.</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К показателям бюджетной отчетности со средними рисками искажения бюджетной отчетности применяются методы аудита по решению руководителя субъекта внутреннего финансового аудита.</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 xml:space="preserve">К показателям бюджетной отчетности с рисками несущественного искажения бюджетной отчетности в качестве методов аудита применяются </w:t>
      </w:r>
      <w:r w:rsidRPr="002713D0">
        <w:rPr>
          <w:rFonts w:ascii="Times New Roman" w:hAnsi="Times New Roman" w:cs="Times New Roman"/>
          <w:sz w:val="28"/>
          <w:szCs w:val="28"/>
        </w:rPr>
        <w:lastRenderedPageBreak/>
        <w:t>аналитические процедуры и (или) наблюдение либо аудит таких показателей отчетности не проводится.</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 xml:space="preserve">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 с учетом </w:t>
      </w:r>
      <w:hyperlink r:id="rId5" w:history="1">
        <w:r w:rsidRPr="002713D0">
          <w:rPr>
            <w:rStyle w:val="a5"/>
            <w:rFonts w:ascii="Times New Roman" w:hAnsi="Times New Roman" w:cs="Times New Roman"/>
            <w:sz w:val="28"/>
            <w:szCs w:val="28"/>
          </w:rPr>
          <w:t>методических рекомендаций</w:t>
        </w:r>
      </w:hyperlink>
      <w:r w:rsidRPr="002713D0">
        <w:rPr>
          <w:rFonts w:ascii="Times New Roman" w:hAnsi="Times New Roman" w:cs="Times New Roman"/>
          <w:sz w:val="28"/>
          <w:szCs w:val="28"/>
        </w:rPr>
        <w:t>, утверждённых   Приказом Министерства финансов Российской Федерации № 822 от 30.12.2016 г.</w:t>
      </w:r>
    </w:p>
    <w:p w:rsidR="00533102" w:rsidRPr="002713D0" w:rsidRDefault="00533102" w:rsidP="00533102">
      <w:pPr>
        <w:pStyle w:val="a7"/>
        <w:numPr>
          <w:ilvl w:val="0"/>
          <w:numId w:val="4"/>
        </w:numPr>
        <w:autoSpaceDE w:val="0"/>
        <w:autoSpaceDN w:val="0"/>
        <w:adjustRightInd w:val="0"/>
        <w:spacing w:after="0" w:line="240" w:lineRule="auto"/>
        <w:ind w:left="0" w:firstLine="567"/>
        <w:jc w:val="both"/>
        <w:rPr>
          <w:rFonts w:ascii="Times New Roman" w:hAnsi="Times New Roman"/>
          <w:sz w:val="28"/>
          <w:szCs w:val="28"/>
        </w:rPr>
      </w:pPr>
      <w:r w:rsidRPr="002713D0">
        <w:rPr>
          <w:rFonts w:ascii="Times New Roman" w:hAnsi="Times New Roman"/>
          <w:sz w:val="28"/>
          <w:szCs w:val="28"/>
        </w:rPr>
        <w:t>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533102" w:rsidRPr="002713D0" w:rsidRDefault="00533102" w:rsidP="00533102">
      <w:pPr>
        <w:pStyle w:val="a7"/>
        <w:numPr>
          <w:ilvl w:val="0"/>
          <w:numId w:val="4"/>
        </w:numPr>
        <w:autoSpaceDE w:val="0"/>
        <w:autoSpaceDN w:val="0"/>
        <w:adjustRightInd w:val="0"/>
        <w:spacing w:after="0" w:line="240" w:lineRule="auto"/>
        <w:ind w:left="0" w:firstLine="567"/>
        <w:jc w:val="both"/>
        <w:rPr>
          <w:rFonts w:ascii="Times New Roman" w:hAnsi="Times New Roman"/>
          <w:sz w:val="28"/>
          <w:szCs w:val="28"/>
        </w:rPr>
      </w:pPr>
      <w:r w:rsidRPr="002713D0">
        <w:rPr>
          <w:rFonts w:ascii="Times New Roman" w:hAnsi="Times New Roman"/>
          <w:sz w:val="28"/>
          <w:szCs w:val="28"/>
        </w:rPr>
        <w:t>При проведении аудиторской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а) документы, отражающие подготовку аудиторской проверки, включая ее программу;</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б) сведения о характере, сроках, об объеме аудиторской проверки и о результатах ее выполнения;</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в) сведения о выполнении внутреннего финансового контроля в отношении операций, связанных с темой аудиторской проверки;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д) письменные заявления и объяснения, полученные от должностных лиц и иных работников объектов аудита;</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533102" w:rsidRPr="002713D0" w:rsidRDefault="00533102" w:rsidP="00533102">
      <w:pPr>
        <w:autoSpaceDE w:val="0"/>
        <w:autoSpaceDN w:val="0"/>
        <w:adjustRightInd w:val="0"/>
        <w:spacing w:after="0" w:line="240" w:lineRule="auto"/>
        <w:ind w:firstLine="540"/>
        <w:jc w:val="both"/>
        <w:rPr>
          <w:rFonts w:ascii="Times New Roman" w:hAnsi="Times New Roman" w:cs="Times New Roman"/>
          <w:sz w:val="28"/>
          <w:szCs w:val="28"/>
        </w:rPr>
      </w:pPr>
      <w:r w:rsidRPr="002713D0">
        <w:rPr>
          <w:rFonts w:ascii="Times New Roman" w:hAnsi="Times New Roman" w:cs="Times New Roman"/>
          <w:sz w:val="28"/>
          <w:szCs w:val="28"/>
        </w:rPr>
        <w:t>ж) копии финансово-хозяйственных документов объекта аудита, подтверждающих выявленные нарушения;</w:t>
      </w:r>
    </w:p>
    <w:p w:rsidR="00533102" w:rsidRPr="002713D0" w:rsidRDefault="00533102" w:rsidP="00533102">
      <w:pPr>
        <w:pStyle w:val="a7"/>
        <w:numPr>
          <w:ilvl w:val="0"/>
          <w:numId w:val="4"/>
        </w:numPr>
        <w:autoSpaceDE w:val="0"/>
        <w:autoSpaceDN w:val="0"/>
        <w:adjustRightInd w:val="0"/>
        <w:spacing w:after="0" w:line="240" w:lineRule="auto"/>
        <w:ind w:left="0" w:firstLine="567"/>
        <w:jc w:val="both"/>
        <w:rPr>
          <w:rFonts w:ascii="Times New Roman" w:hAnsi="Times New Roman"/>
          <w:sz w:val="28"/>
          <w:szCs w:val="28"/>
        </w:rPr>
      </w:pPr>
      <w:r w:rsidRPr="002713D0">
        <w:rPr>
          <w:rFonts w:ascii="Times New Roman" w:eastAsia="Times New Roman" w:hAnsi="Times New Roman"/>
          <w:color w:val="000000"/>
          <w:sz w:val="28"/>
          <w:szCs w:val="28"/>
          <w:lang w:eastAsia="ru-RU"/>
        </w:rPr>
        <w:t>В ходе аудиторской проверки проводится исследование:</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осуществления внутреннего финансового контроля;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законности выполнения внутренних бюджетных процедур и эффективности использования средств местного бюджета;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ведения учетной политики, принятой объектом аудита, в том числе на предмет ее соответствия изменениям в области бюджетного учета;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t>применения автоматизированных информационных систем объектом аудита при осуществлении внутренних бюджетных процедур;</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lastRenderedPageBreak/>
        <w:t>д)</w:t>
      </w:r>
      <w:r w:rsidRPr="002713D0">
        <w:rPr>
          <w:rFonts w:ascii="Times New Roman" w:eastAsia="Times New Roman" w:hAnsi="Times New Roman" w:cs="Times New Roman"/>
          <w:color w:val="000000"/>
          <w:sz w:val="28"/>
          <w:szCs w:val="28"/>
        </w:rPr>
        <w:tab/>
        <w:t>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е)</w:t>
      </w:r>
      <w:r w:rsidRPr="002713D0">
        <w:rPr>
          <w:rFonts w:ascii="Times New Roman" w:eastAsia="Times New Roman" w:hAnsi="Times New Roman" w:cs="Times New Roman"/>
          <w:color w:val="000000"/>
          <w:sz w:val="28"/>
          <w:szCs w:val="28"/>
        </w:rPr>
        <w:tab/>
        <w:t>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ж)</w:t>
      </w:r>
      <w:r w:rsidRPr="002713D0">
        <w:rPr>
          <w:rFonts w:ascii="Times New Roman" w:eastAsia="Times New Roman" w:hAnsi="Times New Roman" w:cs="Times New Roman"/>
          <w:color w:val="000000"/>
          <w:sz w:val="28"/>
          <w:szCs w:val="28"/>
        </w:rPr>
        <w:tab/>
        <w:t>формирования финансовых и первичных учетных документов, а также наделения правами доступа к записям в регистрах бюджетного учета;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з)</w:t>
      </w:r>
      <w:r w:rsidRPr="002713D0">
        <w:rPr>
          <w:rFonts w:ascii="Times New Roman" w:eastAsia="Times New Roman" w:hAnsi="Times New Roman" w:cs="Times New Roman"/>
          <w:color w:val="000000"/>
          <w:sz w:val="28"/>
          <w:szCs w:val="28"/>
        </w:rPr>
        <w:tab/>
        <w:t>бюджетной отчетности.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Аудиторская проверка проводится  с применением следующих методов аудита: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инспектирование, представляющее собой изучение записей и документов, связанных с осуществлением операций внутренней бюджетной процедуры и (или) материальных активов;</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t>подтверждение, представляющее собой ответ на запрос информации, содержащейся в регистрах бюджетного учета;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д)</w:t>
      </w:r>
      <w:r w:rsidRPr="002713D0">
        <w:rPr>
          <w:rFonts w:ascii="Times New Roman" w:eastAsia="Times New Roman" w:hAnsi="Times New Roman" w:cs="Times New Roman"/>
          <w:color w:val="000000"/>
          <w:sz w:val="28"/>
          <w:szCs w:val="28"/>
        </w:rPr>
        <w:tab/>
        <w:t>пересчет, представляющий собой проверку точности арифметических расчетов, произведенных объектом аудита, либо самостоятельного расчета субъектом  внутреннего финансового аудита;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е)</w:t>
      </w:r>
      <w:r w:rsidRPr="002713D0">
        <w:rPr>
          <w:rFonts w:ascii="Times New Roman" w:eastAsia="Times New Roman" w:hAnsi="Times New Roman" w:cs="Times New Roman"/>
          <w:color w:val="000000"/>
          <w:sz w:val="28"/>
          <w:szCs w:val="28"/>
        </w:rPr>
        <w:tab/>
        <w:t>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lastRenderedPageBreak/>
        <w:t>а)</w:t>
      </w:r>
      <w:r w:rsidRPr="002713D0">
        <w:rPr>
          <w:rFonts w:ascii="Times New Roman" w:eastAsia="Times New Roman" w:hAnsi="Times New Roman" w:cs="Times New Roman"/>
          <w:color w:val="000000"/>
          <w:sz w:val="28"/>
          <w:szCs w:val="28"/>
        </w:rPr>
        <w:tab/>
        <w:t>документы, отражающие подготовку аудиторской проверки, включая ее программу;</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сведения о характере, сроках, об объеме аудиторской проверки и о результатах ее выполнения;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сведения о выполнении внутреннего финансового контроля в отношении операций, связанных с темой аудиторской проверки;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t>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д)</w:t>
      </w:r>
      <w:r w:rsidRPr="002713D0">
        <w:rPr>
          <w:rFonts w:ascii="Times New Roman" w:eastAsia="Times New Roman" w:hAnsi="Times New Roman" w:cs="Times New Roman"/>
          <w:color w:val="000000"/>
          <w:sz w:val="28"/>
          <w:szCs w:val="28"/>
        </w:rPr>
        <w:tab/>
        <w:t>письменные заявления и объяснения, полученные от должностных лиц и иных работников объектов аудита;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е)</w:t>
      </w:r>
      <w:r w:rsidRPr="002713D0">
        <w:rPr>
          <w:rFonts w:ascii="Times New Roman" w:eastAsia="Times New Roman" w:hAnsi="Times New Roman" w:cs="Times New Roman"/>
          <w:color w:val="000000"/>
          <w:sz w:val="28"/>
          <w:szCs w:val="28"/>
        </w:rPr>
        <w:tab/>
        <w:t>копии обращений, направленных органам муниципального финансового контроля, экспертам и (или) третьим лицам в ходе аудиторской проверки, и полученные от них сведения;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ж)</w:t>
      </w:r>
      <w:r w:rsidRPr="002713D0">
        <w:rPr>
          <w:rFonts w:ascii="Times New Roman" w:eastAsia="Times New Roman" w:hAnsi="Times New Roman" w:cs="Times New Roman"/>
          <w:color w:val="000000"/>
          <w:sz w:val="28"/>
          <w:szCs w:val="28"/>
        </w:rPr>
        <w:tab/>
        <w:t>копии финансово-хозяйственных документов объекта аудита, подтверждающих выявленные нарушения;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з)</w:t>
      </w:r>
      <w:r w:rsidRPr="002713D0">
        <w:rPr>
          <w:rFonts w:ascii="Times New Roman" w:eastAsia="Times New Roman" w:hAnsi="Times New Roman" w:cs="Times New Roman"/>
          <w:color w:val="000000"/>
          <w:sz w:val="28"/>
          <w:szCs w:val="28"/>
        </w:rPr>
        <w:tab/>
        <w:t>акт аудиторской проверки.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Предельные сроки проведения аудиторских проверок, основания для их приостановления и продления устанавливаются главным администратором средств местного бюджета.</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Результаты аудиторской проверки оформляются актом аудиторской проверки по примерной форме согласно приложению №2 к настоящему Порядку. Акт аудиторской проверки составляется в двух экземплярах, подписывается руководителем главного администратора средств местного бюджета. Один экземпляр акта вручается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Акт аудиторской проверки в течение 2 рабочих дней с даты его составления, но не позднее последнего дня срока (периода) проведения аудиторской проверки, направляется объекту проверки с сопроводительным письмом либо вручается уполномоченному представителю объекта проверки под роспись.</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Ознакомление с актом аудиторской проверки осуществляется объектом проверки в течение 10 рабочих дней со дня получения акта аудиторской проверки (без учета периода почтовой доставки документов).</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При наличии у объекта проверки возражений на акт аудиторской проверки, указанные возражения представляются объектом проверки вместе с уведомлением об ознакомлении с актом аудиторской проверки.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На основании акта аудиторской проверки составляется отчет о результатах аудиторской проверки по примерной форме согласно приложению №3 к настоящему Порядку, содержащий информацию об итогах аудиторской проверки, в том числе:</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ab/>
        <w:t xml:space="preserve">информацию о выявленных в ходе аудиторской проверки недостатках и нарушениях (в количественном и денежном выражении), об </w:t>
      </w:r>
      <w:r w:rsidRPr="002713D0">
        <w:rPr>
          <w:rFonts w:ascii="Times New Roman" w:eastAsia="Times New Roman" w:hAnsi="Times New Roman" w:cs="Times New Roman"/>
          <w:color w:val="000000"/>
          <w:sz w:val="28"/>
          <w:szCs w:val="28"/>
        </w:rPr>
        <w:lastRenderedPageBreak/>
        <w:t>условиях и о причинах таких нарушений, а также о значимых бюджетных рисках и целях принятия мер, предупреждающих их возникновение;</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информацию о наличии или об отсутствии возражений со стороны объектов аудита;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в)</w:t>
      </w:r>
      <w:r w:rsidRPr="002713D0">
        <w:rPr>
          <w:rFonts w:ascii="Times New Roman" w:eastAsia="Times New Roman" w:hAnsi="Times New Roman" w:cs="Times New Roman"/>
          <w:color w:val="000000"/>
          <w:sz w:val="28"/>
          <w:szCs w:val="28"/>
        </w:rPr>
        <w:tab/>
        <w:t>выводы о степени надежности внутреннего финансового контроля и достоверности представленной объектами аудита бюджетной отчетности;</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eastAsia="Times New Roman" w:hAnsi="Times New Roman" w:cs="Times New Roman"/>
          <w:color w:val="000000"/>
          <w:sz w:val="28"/>
          <w:szCs w:val="28"/>
        </w:rPr>
        <w:t>г)</w:t>
      </w:r>
      <w:r w:rsidRPr="002713D0">
        <w:rPr>
          <w:rFonts w:ascii="Times New Roman" w:eastAsia="Times New Roman" w:hAnsi="Times New Roman" w:cs="Times New Roman"/>
          <w:color w:val="000000"/>
          <w:sz w:val="28"/>
          <w:szCs w:val="28"/>
        </w:rPr>
        <w:tab/>
      </w:r>
      <w:r w:rsidRPr="002713D0">
        <w:rPr>
          <w:rFonts w:ascii="Times New Roman" w:hAnsi="Times New Roman" w:cs="Times New Roman"/>
          <w:sz w:val="28"/>
          <w:szCs w:val="28"/>
        </w:rPr>
        <w:t>выводы о достоверности бюджетной отчетности (о соответствии порядка ведения бюджетного учета и составления бюджетной отчетности получателя бюджетных средств, сформированной главным администратором бюджетных средств,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бюджетных средств порядка формирования сводной бюджетной отчетности;</w:t>
      </w:r>
    </w:p>
    <w:p w:rsidR="00533102" w:rsidRPr="002713D0" w:rsidRDefault="00533102" w:rsidP="00533102">
      <w:pPr>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д)</w:t>
      </w:r>
      <w:r w:rsidRPr="002713D0">
        <w:rPr>
          <w:rFonts w:ascii="Times New Roman" w:eastAsia="Times New Roman" w:hAnsi="Times New Roman" w:cs="Times New Roman"/>
          <w:color w:val="000000"/>
          <w:sz w:val="28"/>
          <w:szCs w:val="28"/>
        </w:rPr>
        <w:tab/>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местного бюджета.</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 xml:space="preserve">Составление отчета о результатах аудиторской проверки осуществляется в течение 15 рабочих дней со дня поступления в </w:t>
      </w:r>
      <w:r>
        <w:rPr>
          <w:rFonts w:ascii="Times New Roman" w:eastAsia="Times New Roman" w:hAnsi="Times New Roman" w:cs="Times New Roman"/>
          <w:color w:val="000000"/>
          <w:sz w:val="28"/>
          <w:szCs w:val="28"/>
        </w:rPr>
        <w:t>а</w:t>
      </w:r>
      <w:r w:rsidRPr="002713D0">
        <w:rPr>
          <w:rFonts w:ascii="Times New Roman" w:eastAsia="Times New Roman" w:hAnsi="Times New Roman" w:cs="Times New Roman"/>
          <w:color w:val="000000"/>
          <w:sz w:val="28"/>
          <w:szCs w:val="28"/>
        </w:rPr>
        <w:t xml:space="preserve">дминистрацию </w:t>
      </w:r>
      <w:r>
        <w:rPr>
          <w:rFonts w:ascii="Times New Roman" w:eastAsia="Times New Roman" w:hAnsi="Times New Roman"/>
          <w:color w:val="000000"/>
          <w:sz w:val="28"/>
          <w:szCs w:val="28"/>
        </w:rPr>
        <w:t>Федоровского сельсовета Северного района Новосибирской области</w:t>
      </w:r>
      <w:r w:rsidRPr="002713D0">
        <w:rPr>
          <w:rFonts w:ascii="Times New Roman" w:eastAsia="Times New Roman" w:hAnsi="Times New Roman" w:cs="Times New Roman"/>
          <w:color w:val="000000"/>
          <w:sz w:val="28"/>
          <w:szCs w:val="28"/>
        </w:rPr>
        <w:t xml:space="preserve"> уведомления об ознакомлении объекта проверки с актом аудиторской проверки.</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Отчет, составленный по результатам аудиторской проверки, подписывается  председателем Комиссии.</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Отчет о результатах аудиторской проверки с приложением акта аудиторской проверки   представляется  руководителю главного администратора средств местного бюджета в течение 2 рабочих дней с даты его составления.</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По результатам рассмотрения указанного отчета руководитель главного администратора средств местного бюджета вправе принять одно или несколько из решений:</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а) о необходимости реализации аудиторских выводов, предложений и рекомендаций;</w:t>
      </w:r>
    </w:p>
    <w:p w:rsidR="00533102" w:rsidRPr="002713D0" w:rsidRDefault="00533102" w:rsidP="00533102">
      <w:pPr>
        <w:spacing w:after="0" w:line="240" w:lineRule="auto"/>
        <w:ind w:firstLine="567"/>
        <w:jc w:val="both"/>
        <w:rPr>
          <w:rFonts w:ascii="Times New Roman" w:eastAsia="Times New Roman" w:hAnsi="Times New Roman" w:cs="Times New Roman"/>
          <w:sz w:val="28"/>
          <w:szCs w:val="28"/>
        </w:rPr>
      </w:pPr>
      <w:r w:rsidRPr="002713D0">
        <w:rPr>
          <w:rFonts w:ascii="Times New Roman" w:eastAsia="Times New Roman" w:hAnsi="Times New Roman" w:cs="Times New Roman"/>
          <w:color w:val="000000"/>
          <w:sz w:val="28"/>
          <w:szCs w:val="28"/>
        </w:rPr>
        <w:t>б)</w:t>
      </w:r>
      <w:r w:rsidRPr="002713D0">
        <w:rPr>
          <w:rFonts w:ascii="Times New Roman" w:eastAsia="Times New Roman" w:hAnsi="Times New Roman" w:cs="Times New Roman"/>
          <w:color w:val="000000"/>
          <w:sz w:val="28"/>
          <w:szCs w:val="28"/>
        </w:rPr>
        <w:tab/>
        <w:t>о недостаточной обоснованности аудиторских выводов, предложений и рекомендаций;</w:t>
      </w:r>
    </w:p>
    <w:p w:rsidR="00533102" w:rsidRPr="002713D0" w:rsidRDefault="00533102" w:rsidP="00533102">
      <w:pPr>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lastRenderedPageBreak/>
        <w:t>в)</w:t>
      </w:r>
      <w:r w:rsidRPr="002713D0">
        <w:rPr>
          <w:rFonts w:ascii="Times New Roman" w:eastAsia="Times New Roman" w:hAnsi="Times New Roman" w:cs="Times New Roman"/>
          <w:color w:val="000000"/>
          <w:sz w:val="28"/>
          <w:szCs w:val="28"/>
        </w:rPr>
        <w:tab/>
        <w:t>о применении материальной и (или) дисциплинарной ответственности к виновным должностным лицам, а также о проведении служебных проверок;</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eastAsia="Times New Roman" w:hAnsi="Times New Roman" w:cs="Times New Roman"/>
          <w:sz w:val="28"/>
          <w:szCs w:val="28"/>
        </w:rPr>
        <w:t xml:space="preserve">г) </w:t>
      </w:r>
      <w:r w:rsidRPr="002713D0">
        <w:rPr>
          <w:rFonts w:ascii="Times New Roman" w:hAnsi="Times New Roman" w:cs="Times New Roman"/>
          <w:sz w:val="28"/>
          <w:szCs w:val="28"/>
        </w:rPr>
        <w:t>о направлении материалов в федеральный орган исполнительной власти, осуществляющий функции по контролю и надзору в финансово-бюджетной сфере, его территориальные органы и (или) правоохранительные органы в случае наличия признаков нарушений, в отношении которых отсутствует возможность их устранения.</w:t>
      </w:r>
    </w:p>
    <w:p w:rsidR="00533102" w:rsidRPr="002713D0" w:rsidRDefault="00533102" w:rsidP="0053310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533102" w:rsidRPr="002713D0" w:rsidRDefault="00533102" w:rsidP="00533102">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2713D0">
        <w:rPr>
          <w:rFonts w:ascii="Times New Roman" w:hAnsi="Times New Roman" w:cs="Times New Roman"/>
          <w:sz w:val="28"/>
          <w:szCs w:val="28"/>
        </w:rPr>
        <w:t xml:space="preserve">Годовая </w:t>
      </w:r>
      <w:hyperlink r:id="rId6" w:history="1">
        <w:r w:rsidRPr="002713D0">
          <w:rPr>
            <w:rStyle w:val="a5"/>
            <w:rFonts w:ascii="Times New Roman" w:hAnsi="Times New Roman" w:cs="Times New Roman"/>
            <w:sz w:val="28"/>
            <w:szCs w:val="28"/>
          </w:rPr>
          <w:t>отчетность</w:t>
        </w:r>
      </w:hyperlink>
      <w:r w:rsidRPr="002713D0">
        <w:rPr>
          <w:rFonts w:ascii="Times New Roman" w:hAnsi="Times New Roman" w:cs="Times New Roman"/>
          <w:sz w:val="28"/>
          <w:szCs w:val="28"/>
        </w:rPr>
        <w:t xml:space="preserve"> о результатах осуществления 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 </w:t>
      </w:r>
      <w:r w:rsidRPr="002713D0">
        <w:rPr>
          <w:rFonts w:ascii="Times New Roman" w:eastAsia="Times New Roman" w:hAnsi="Times New Roman" w:cs="Times New Roman"/>
          <w:color w:val="000000"/>
          <w:sz w:val="28"/>
          <w:szCs w:val="28"/>
        </w:rPr>
        <w:t xml:space="preserve"> на основании информации из отчетов о результатах аудиторской проверки по форме согласно приложению № 4 к настоящему Порядку.</w:t>
      </w:r>
    </w:p>
    <w:p w:rsidR="00533102" w:rsidRPr="002713D0" w:rsidRDefault="00533102" w:rsidP="0053310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2713D0">
        <w:rPr>
          <w:rFonts w:ascii="Times New Roman" w:eastAsia="Times New Roman" w:hAnsi="Times New Roman" w:cs="Times New Roman"/>
          <w:color w:val="000000"/>
          <w:sz w:val="28"/>
          <w:szCs w:val="28"/>
        </w:rPr>
        <w:t>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средств местного бюджета, администраторов бюджетных средств.</w:t>
      </w:r>
    </w:p>
    <w:p w:rsidR="00533102" w:rsidRPr="002713D0" w:rsidRDefault="00533102" w:rsidP="00533102">
      <w:pPr>
        <w:ind w:firstLine="567"/>
        <w:jc w:val="both"/>
        <w:rPr>
          <w:rFonts w:ascii="Times New Roman" w:eastAsia="Calibri" w:hAnsi="Times New Roman" w:cs="Times New Roman"/>
          <w:sz w:val="28"/>
          <w:szCs w:val="28"/>
          <w:lang w:eastAsia="en-US"/>
        </w:rPr>
      </w:pPr>
    </w:p>
    <w:p w:rsidR="00533102" w:rsidRPr="002713D0" w:rsidRDefault="00533102" w:rsidP="00533102">
      <w:pPr>
        <w:ind w:firstLine="567"/>
        <w:jc w:val="both"/>
        <w:rPr>
          <w:rFonts w:ascii="Times New Roman" w:hAnsi="Times New Roman" w:cs="Times New Roman"/>
          <w:sz w:val="28"/>
          <w:szCs w:val="28"/>
        </w:rPr>
      </w:pPr>
    </w:p>
    <w:p w:rsidR="00533102" w:rsidRPr="002713D0" w:rsidRDefault="00533102" w:rsidP="00533102">
      <w:pPr>
        <w:ind w:firstLine="567"/>
        <w:jc w:val="both"/>
        <w:rPr>
          <w:rFonts w:ascii="Times New Roman" w:hAnsi="Times New Roman" w:cs="Times New Roman"/>
          <w:sz w:val="28"/>
          <w:szCs w:val="28"/>
        </w:rPr>
      </w:pPr>
    </w:p>
    <w:p w:rsidR="00533102" w:rsidRPr="002713D0" w:rsidRDefault="00533102" w:rsidP="00533102">
      <w:pPr>
        <w:ind w:firstLine="567"/>
        <w:jc w:val="both"/>
        <w:rPr>
          <w:rFonts w:ascii="Times New Roman" w:hAnsi="Times New Roman" w:cs="Times New Roman"/>
          <w:sz w:val="28"/>
          <w:szCs w:val="28"/>
        </w:rPr>
      </w:pPr>
    </w:p>
    <w:p w:rsidR="00533102" w:rsidRPr="002713D0" w:rsidRDefault="00533102" w:rsidP="00533102">
      <w:pPr>
        <w:ind w:firstLine="567"/>
        <w:jc w:val="both"/>
        <w:rPr>
          <w:rFonts w:ascii="Times New Roman" w:hAnsi="Times New Roman" w:cs="Times New Roman"/>
          <w:sz w:val="28"/>
          <w:szCs w:val="28"/>
        </w:rPr>
      </w:pPr>
    </w:p>
    <w:p w:rsidR="00533102" w:rsidRDefault="00533102" w:rsidP="00533102">
      <w:pPr>
        <w:spacing w:after="0"/>
        <w:sectPr w:rsidR="00533102">
          <w:pgSz w:w="11909" w:h="16834"/>
          <w:pgMar w:top="851" w:right="1440" w:bottom="851" w:left="1440" w:header="0" w:footer="0" w:gutter="0"/>
          <w:cols w:space="720"/>
        </w:sectPr>
      </w:pP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lastRenderedPageBreak/>
        <w:t xml:space="preserve">Приложение № </w:t>
      </w:r>
      <w:r>
        <w:rPr>
          <w:rFonts w:ascii="Times New Roman" w:eastAsia="Times New Roman" w:hAnsi="Times New Roman"/>
          <w:sz w:val="24"/>
          <w:szCs w:val="24"/>
        </w:rPr>
        <w:t>1</w:t>
      </w: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t>к Порядку осуществления</w:t>
      </w:r>
    </w:p>
    <w:p w:rsidR="00533102" w:rsidRDefault="00533102" w:rsidP="00533102">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внутреннего финансового аудита</w:t>
      </w:r>
    </w:p>
    <w:p w:rsidR="00533102" w:rsidRDefault="00533102" w:rsidP="00533102">
      <w:pPr>
        <w:spacing w:after="0" w:line="240" w:lineRule="auto"/>
        <w:jc w:val="right"/>
        <w:rPr>
          <w:rFonts w:ascii="Times New Roman" w:eastAsia="Times New Roman" w:hAnsi="Times New Roman"/>
          <w:color w:val="000000"/>
          <w:sz w:val="24"/>
          <w:szCs w:val="24"/>
        </w:rPr>
      </w:pPr>
    </w:p>
    <w:p w:rsidR="00533102" w:rsidRDefault="00533102" w:rsidP="00533102">
      <w:pPr>
        <w:spacing w:after="0" w:line="240" w:lineRule="auto"/>
        <w:jc w:val="center"/>
        <w:rPr>
          <w:rFonts w:ascii="Times New Roman" w:eastAsia="Times New Roman" w:hAnsi="Times New Roman"/>
          <w:sz w:val="24"/>
          <w:szCs w:val="24"/>
        </w:rPr>
      </w:pPr>
      <w:r>
        <w:rPr>
          <w:rFonts w:ascii="Times New Roman" w:eastAsia="Times New Roman" w:hAnsi="Times New Roman"/>
          <w:bCs/>
          <w:color w:val="000000"/>
          <w:sz w:val="24"/>
          <w:szCs w:val="24"/>
        </w:rPr>
        <w:t>ПЛАН</w:t>
      </w:r>
    </w:p>
    <w:p w:rsidR="00533102" w:rsidRDefault="00533102" w:rsidP="0053310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внутреннего финансового аудита</w:t>
      </w:r>
    </w:p>
    <w:p w:rsidR="00533102" w:rsidRDefault="00533102" w:rsidP="00533102">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 xml:space="preserve">администрации муниципального образования </w:t>
      </w:r>
      <w:r w:rsidRPr="00BC3188">
        <w:rPr>
          <w:rFonts w:ascii="Times New Roman" w:eastAsia="Times New Roman" w:hAnsi="Times New Roman"/>
          <w:color w:val="000000"/>
          <w:sz w:val="24"/>
          <w:szCs w:val="24"/>
        </w:rPr>
        <w:t>Федоровского сельсовета Северного района Новосибирской области</w:t>
      </w:r>
      <w:r w:rsidRPr="002713D0">
        <w:rPr>
          <w:rFonts w:ascii="Times New Roman" w:eastAsia="Times New Roman" w:hAnsi="Times New Roman" w:cs="Times New Roman"/>
          <w:color w:val="000000"/>
          <w:sz w:val="28"/>
          <w:szCs w:val="28"/>
        </w:rPr>
        <w:t xml:space="preserve"> </w:t>
      </w:r>
      <w:r>
        <w:rPr>
          <w:rFonts w:ascii="Times New Roman" w:eastAsia="Times New Roman" w:hAnsi="Times New Roman"/>
          <w:color w:val="000000"/>
          <w:sz w:val="24"/>
          <w:szCs w:val="24"/>
        </w:rPr>
        <w:t>на _______ год</w:t>
      </w:r>
    </w:p>
    <w:p w:rsidR="00533102" w:rsidRDefault="00533102" w:rsidP="00533102">
      <w:pPr>
        <w:spacing w:after="0" w:line="240" w:lineRule="auto"/>
        <w:jc w:val="center"/>
        <w:rPr>
          <w:rFonts w:ascii="Times New Roman" w:eastAsia="Times New Roman" w:hAnsi="Times New Roman"/>
          <w:color w:val="000000"/>
          <w:sz w:val="24"/>
          <w:szCs w:val="24"/>
        </w:rPr>
      </w:pPr>
    </w:p>
    <w:p w:rsidR="00533102" w:rsidRDefault="00533102" w:rsidP="00533102">
      <w:pPr>
        <w:spacing w:after="0" w:line="240" w:lineRule="auto"/>
        <w:jc w:val="center"/>
        <w:rPr>
          <w:rFonts w:ascii="Times New Roman" w:eastAsia="Times New Roman" w:hAnsi="Times New Roman"/>
          <w:color w:val="000000"/>
          <w:sz w:val="24"/>
          <w:szCs w:val="24"/>
        </w:rPr>
      </w:pPr>
    </w:p>
    <w:tbl>
      <w:tblPr>
        <w:tblW w:w="1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044"/>
        <w:gridCol w:w="2374"/>
        <w:gridCol w:w="2374"/>
        <w:gridCol w:w="2374"/>
        <w:gridCol w:w="2374"/>
      </w:tblGrid>
      <w:tr w:rsidR="00533102" w:rsidTr="00F336B8">
        <w:trPr>
          <w:trHeight w:val="1086"/>
        </w:trPr>
        <w:tc>
          <w:tcPr>
            <w:tcW w:w="70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п/п</w:t>
            </w:r>
          </w:p>
          <w:p w:rsidR="00533102" w:rsidRDefault="00533102" w:rsidP="00F336B8">
            <w:pPr>
              <w:spacing w:after="0" w:line="240" w:lineRule="auto"/>
              <w:jc w:val="center"/>
              <w:rPr>
                <w:rFonts w:ascii="Times New Roman" w:eastAsia="Times New Roman" w:hAnsi="Times New Roman"/>
                <w:color w:val="000000"/>
                <w:sz w:val="24"/>
                <w:szCs w:val="24"/>
              </w:rPr>
            </w:pPr>
          </w:p>
        </w:tc>
        <w:tc>
          <w:tcPr>
            <w:tcW w:w="404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Вид аудиторской проверки</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Тема аудиторской проверки</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Проверяемый период</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Период начала  проведения аудиторской проверки</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Срок проведения аудиторской проверки</w:t>
            </w:r>
          </w:p>
        </w:tc>
      </w:tr>
      <w:tr w:rsidR="00533102" w:rsidTr="00F336B8">
        <w:trPr>
          <w:trHeight w:val="267"/>
        </w:trPr>
        <w:tc>
          <w:tcPr>
            <w:tcW w:w="70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404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237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r>
      <w:tr w:rsidR="00533102" w:rsidTr="00F336B8">
        <w:trPr>
          <w:trHeight w:val="267"/>
        </w:trPr>
        <w:tc>
          <w:tcPr>
            <w:tcW w:w="70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04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r>
      <w:tr w:rsidR="00533102" w:rsidTr="00F336B8">
        <w:trPr>
          <w:trHeight w:val="267"/>
        </w:trPr>
        <w:tc>
          <w:tcPr>
            <w:tcW w:w="70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04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r>
      <w:tr w:rsidR="00533102" w:rsidTr="00F336B8">
        <w:trPr>
          <w:trHeight w:val="267"/>
        </w:trPr>
        <w:tc>
          <w:tcPr>
            <w:tcW w:w="70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04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r>
      <w:tr w:rsidR="00533102" w:rsidTr="00F336B8">
        <w:trPr>
          <w:trHeight w:val="267"/>
        </w:trPr>
        <w:tc>
          <w:tcPr>
            <w:tcW w:w="704" w:type="dxa"/>
            <w:tcBorders>
              <w:top w:val="single" w:sz="4" w:space="0" w:color="auto"/>
              <w:left w:val="single" w:sz="4" w:space="0" w:color="auto"/>
              <w:bottom w:val="single" w:sz="4" w:space="0" w:color="auto"/>
              <w:right w:val="single" w:sz="4" w:space="0" w:color="auto"/>
            </w:tcBorders>
            <w:hideMark/>
          </w:tcPr>
          <w:p w:rsidR="00533102" w:rsidRDefault="00533102" w:rsidP="00F336B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404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c>
          <w:tcPr>
            <w:tcW w:w="2374" w:type="dxa"/>
            <w:tcBorders>
              <w:top w:val="single" w:sz="4" w:space="0" w:color="auto"/>
              <w:left w:val="single" w:sz="4" w:space="0" w:color="auto"/>
              <w:bottom w:val="single" w:sz="4" w:space="0" w:color="auto"/>
              <w:right w:val="single" w:sz="4" w:space="0" w:color="auto"/>
            </w:tcBorders>
          </w:tcPr>
          <w:p w:rsidR="00533102" w:rsidRDefault="00533102" w:rsidP="00F336B8">
            <w:pPr>
              <w:spacing w:after="0" w:line="240" w:lineRule="auto"/>
              <w:jc w:val="right"/>
              <w:rPr>
                <w:rFonts w:ascii="Times New Roman" w:eastAsia="Times New Roman" w:hAnsi="Times New Roman"/>
                <w:color w:val="000000"/>
                <w:sz w:val="24"/>
                <w:szCs w:val="24"/>
              </w:rPr>
            </w:pPr>
          </w:p>
        </w:tc>
      </w:tr>
    </w:tbl>
    <w:p w:rsidR="00533102" w:rsidRDefault="00533102" w:rsidP="00533102">
      <w:pPr>
        <w:spacing w:after="0" w:line="240" w:lineRule="auto"/>
        <w:rPr>
          <w:rFonts w:ascii="Times New Roman" w:eastAsia="Times New Roman" w:hAnsi="Times New Roman"/>
          <w:color w:val="000000"/>
          <w:sz w:val="24"/>
          <w:szCs w:val="24"/>
        </w:rPr>
        <w:sectPr w:rsidR="00533102">
          <w:pgSz w:w="16834" w:h="11909" w:orient="landscape"/>
          <w:pgMar w:top="1440" w:right="1440" w:bottom="1440" w:left="1440" w:header="0" w:footer="0" w:gutter="0"/>
          <w:cols w:space="720"/>
        </w:sectPr>
      </w:pP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lastRenderedPageBreak/>
        <w:t xml:space="preserve">Приложение № </w:t>
      </w:r>
      <w:r>
        <w:rPr>
          <w:rFonts w:ascii="Times New Roman" w:eastAsia="Times New Roman" w:hAnsi="Times New Roman"/>
          <w:sz w:val="24"/>
          <w:szCs w:val="24"/>
        </w:rPr>
        <w:t>2</w:t>
      </w: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t>к Порядку осуществления</w:t>
      </w:r>
    </w:p>
    <w:p w:rsidR="00533102" w:rsidRDefault="00533102" w:rsidP="00533102">
      <w:pPr>
        <w:jc w:val="right"/>
        <w:rPr>
          <w:rFonts w:ascii="Times New Roman" w:eastAsia="Calibri" w:hAnsi="Times New Roman"/>
          <w:sz w:val="24"/>
          <w:szCs w:val="24"/>
          <w:lang w:eastAsia="en-US"/>
        </w:rPr>
      </w:pPr>
      <w:r>
        <w:rPr>
          <w:rFonts w:ascii="Times New Roman" w:eastAsia="Times New Roman" w:hAnsi="Times New Roman"/>
          <w:color w:val="000000"/>
          <w:sz w:val="24"/>
          <w:szCs w:val="24"/>
        </w:rPr>
        <w:t>внутреннего финансового аудита</w:t>
      </w:r>
    </w:p>
    <w:p w:rsidR="00533102" w:rsidRDefault="00533102" w:rsidP="00533102">
      <w:pPr>
        <w:jc w:val="right"/>
        <w:rPr>
          <w:rFonts w:ascii="Times New Roman" w:hAnsi="Times New Roman"/>
          <w:b/>
          <w:bCs/>
          <w:sz w:val="24"/>
          <w:szCs w:val="24"/>
        </w:rPr>
      </w:pPr>
      <w:r>
        <w:rPr>
          <w:rFonts w:ascii="Times New Roman" w:hAnsi="Times New Roman"/>
          <w:b/>
          <w:bCs/>
          <w:sz w:val="24"/>
          <w:szCs w:val="24"/>
        </w:rPr>
        <w:t>Примерная форма</w:t>
      </w:r>
    </w:p>
    <w:p w:rsidR="00533102" w:rsidRDefault="00533102" w:rsidP="00533102">
      <w:pPr>
        <w:tabs>
          <w:tab w:val="left" w:pos="540"/>
        </w:tabs>
        <w:spacing w:after="0" w:line="240" w:lineRule="auto"/>
        <w:jc w:val="center"/>
        <w:rPr>
          <w:rFonts w:ascii="Times New Roman" w:hAnsi="Times New Roman"/>
          <w:sz w:val="24"/>
          <w:szCs w:val="24"/>
        </w:rPr>
      </w:pPr>
    </w:p>
    <w:p w:rsidR="00533102" w:rsidRDefault="00533102" w:rsidP="00533102">
      <w:pPr>
        <w:jc w:val="center"/>
        <w:rPr>
          <w:rFonts w:ascii="Times New Roman" w:hAnsi="Times New Roman"/>
          <w:sz w:val="24"/>
          <w:szCs w:val="24"/>
        </w:rPr>
      </w:pPr>
      <w:r>
        <w:rPr>
          <w:rFonts w:ascii="Times New Roman" w:eastAsia="Times New Roman" w:hAnsi="Times New Roman"/>
          <w:color w:val="000000"/>
          <w:sz w:val="28"/>
          <w:szCs w:val="28"/>
        </w:rPr>
        <w:t>Администрация Федоровского сельсовета Северного района Новосибирской области</w:t>
      </w:r>
    </w:p>
    <w:p w:rsidR="00533102" w:rsidRDefault="00533102" w:rsidP="00533102">
      <w:pPr>
        <w:spacing w:after="0" w:line="240" w:lineRule="auto"/>
        <w:jc w:val="center"/>
        <w:rPr>
          <w:rFonts w:ascii="Times New Roman" w:eastAsia="Times New Roman" w:hAnsi="Times New Roman"/>
          <w:sz w:val="24"/>
          <w:szCs w:val="24"/>
        </w:rPr>
      </w:pPr>
      <w:r>
        <w:rPr>
          <w:rFonts w:ascii="Times New Roman" w:eastAsia="Times New Roman" w:hAnsi="Times New Roman"/>
          <w:bCs/>
          <w:color w:val="000000"/>
          <w:sz w:val="24"/>
          <w:szCs w:val="24"/>
        </w:rPr>
        <w:t>АКТ</w:t>
      </w:r>
    </w:p>
    <w:p w:rsidR="00533102" w:rsidRDefault="00533102" w:rsidP="00533102">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аудиторской проверки</w:t>
      </w:r>
    </w:p>
    <w:p w:rsidR="00533102" w:rsidRDefault="00533102" w:rsidP="00533102">
      <w:pPr>
        <w:jc w:val="center"/>
        <w:rPr>
          <w:rFonts w:ascii="Times New Roman" w:eastAsia="Calibri" w:hAnsi="Times New Roman"/>
          <w:sz w:val="24"/>
          <w:szCs w:val="24"/>
          <w:lang w:eastAsia="en-US"/>
        </w:rPr>
      </w:pPr>
    </w:p>
    <w:p w:rsidR="00533102" w:rsidRDefault="00533102" w:rsidP="00533102">
      <w:pPr>
        <w:rPr>
          <w:rFonts w:ascii="Times New Roman" w:hAnsi="Times New Roman"/>
          <w:sz w:val="24"/>
          <w:szCs w:val="24"/>
        </w:rPr>
      </w:pPr>
      <w:r>
        <w:rPr>
          <w:rFonts w:ascii="Times New Roman" w:hAnsi="Times New Roman"/>
          <w:sz w:val="24"/>
          <w:szCs w:val="24"/>
        </w:rPr>
        <w:t xml:space="preserve">«___»___________20_ год                                                                               №___                                                             </w:t>
      </w:r>
    </w:p>
    <w:p w:rsidR="00533102" w:rsidRDefault="00533102" w:rsidP="00533102">
      <w:pPr>
        <w:spacing w:after="0" w:line="240" w:lineRule="auto"/>
        <w:rPr>
          <w:rFonts w:ascii="Times New Roman" w:hAnsi="Times New Roman"/>
          <w:sz w:val="24"/>
          <w:szCs w:val="24"/>
        </w:rPr>
      </w:pPr>
      <w:r>
        <w:rPr>
          <w:rFonts w:ascii="Times New Roman" w:hAnsi="Times New Roman"/>
          <w:sz w:val="24"/>
          <w:szCs w:val="24"/>
        </w:rPr>
        <w:t>Объект аудиторской проверки: ___________________ (далее - ___________________)</w:t>
      </w:r>
    </w:p>
    <w:p w:rsidR="00533102" w:rsidRDefault="00533102" w:rsidP="00533102">
      <w:pPr>
        <w:spacing w:after="0" w:line="240" w:lineRule="auto"/>
        <w:rPr>
          <w:rFonts w:ascii="Times New Roman" w:hAnsi="Times New Roman"/>
          <w:sz w:val="16"/>
          <w:szCs w:val="16"/>
        </w:rPr>
      </w:pPr>
      <w:r>
        <w:rPr>
          <w:rFonts w:ascii="Times New Roman" w:hAnsi="Times New Roman"/>
          <w:sz w:val="16"/>
          <w:szCs w:val="16"/>
        </w:rPr>
        <w:t xml:space="preserve">                                                                                   (наименование объекта проверки)                   (сокращение наименования                      </w:t>
      </w:r>
    </w:p>
    <w:p w:rsidR="00533102" w:rsidRDefault="00533102" w:rsidP="00533102">
      <w:pPr>
        <w:spacing w:after="0" w:line="240" w:lineRule="auto"/>
        <w:rPr>
          <w:rFonts w:ascii="Times New Roman" w:hAnsi="Times New Roman"/>
          <w:sz w:val="16"/>
          <w:szCs w:val="16"/>
        </w:rPr>
      </w:pPr>
      <w:r>
        <w:rPr>
          <w:rFonts w:ascii="Times New Roman" w:hAnsi="Times New Roman"/>
          <w:sz w:val="16"/>
          <w:szCs w:val="16"/>
        </w:rPr>
        <w:t xml:space="preserve">                                                                                                                                                                                объекта проверки) </w:t>
      </w:r>
    </w:p>
    <w:p w:rsidR="00533102" w:rsidRDefault="00533102" w:rsidP="00533102">
      <w:pPr>
        <w:spacing w:after="0" w:line="240" w:lineRule="auto"/>
        <w:rPr>
          <w:rFonts w:ascii="Times New Roman" w:hAnsi="Times New Roman"/>
          <w:sz w:val="16"/>
          <w:szCs w:val="16"/>
        </w:rPr>
      </w:pPr>
    </w:p>
    <w:p w:rsidR="00533102" w:rsidRDefault="00533102" w:rsidP="00533102">
      <w:pPr>
        <w:spacing w:after="0" w:line="240" w:lineRule="auto"/>
        <w:rPr>
          <w:rFonts w:ascii="Times New Roman" w:hAnsi="Times New Roman"/>
          <w:sz w:val="16"/>
          <w:szCs w:val="16"/>
        </w:rPr>
      </w:pPr>
    </w:p>
    <w:p w:rsidR="00533102" w:rsidRDefault="00533102" w:rsidP="00533102">
      <w:pPr>
        <w:spacing w:after="0" w:line="240" w:lineRule="auto"/>
        <w:rPr>
          <w:rFonts w:ascii="Times New Roman" w:hAnsi="Times New Roman"/>
          <w:sz w:val="24"/>
          <w:szCs w:val="24"/>
        </w:rPr>
      </w:pPr>
      <w:r>
        <w:rPr>
          <w:rFonts w:ascii="Times New Roman" w:hAnsi="Times New Roman"/>
          <w:sz w:val="16"/>
          <w:szCs w:val="16"/>
        </w:rPr>
        <w:t xml:space="preserve"> </w:t>
      </w:r>
      <w:r>
        <w:rPr>
          <w:rFonts w:ascii="Times New Roman" w:hAnsi="Times New Roman"/>
          <w:sz w:val="24"/>
          <w:szCs w:val="24"/>
        </w:rPr>
        <w:t>Основание проведения аудиторской проверки:______________________________</w:t>
      </w:r>
    </w:p>
    <w:p w:rsidR="00533102" w:rsidRDefault="00533102" w:rsidP="00533102">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color w:val="000000"/>
          <w:sz w:val="17"/>
          <w:szCs w:val="17"/>
        </w:rPr>
        <w:t>(указываются реквизиты приказа о проведении аудиторской проверки, а также пункт плана внутреннего финансового аудита, в соответствии с которым проводится проверка (при проведении плановой проверки)</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Тема аудиторской проверки</w:t>
      </w:r>
      <w:r>
        <w:rPr>
          <w:rFonts w:ascii="Times New Roman" w:eastAsia="Times New Roman" w:hAnsi="Times New Roman"/>
          <w:bCs/>
          <w:color w:val="000000"/>
          <w:sz w:val="24"/>
          <w:szCs w:val="24"/>
        </w:rPr>
        <w:t>:_______________________________________________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Вид проверки</w:t>
      </w:r>
      <w:r>
        <w:rPr>
          <w:rFonts w:ascii="Times New Roman" w:eastAsia="Times New Roman" w:hAnsi="Times New Roman"/>
          <w:bCs/>
          <w:color w:val="000000"/>
          <w:sz w:val="24"/>
          <w:szCs w:val="24"/>
        </w:rPr>
        <w:t>:____________________________________________________________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Способ проведения аудиторской проверки</w:t>
      </w:r>
      <w:r>
        <w:rPr>
          <w:rFonts w:ascii="Times New Roman" w:eastAsia="Times New Roman" w:hAnsi="Times New Roman"/>
          <w:bCs/>
          <w:color w:val="000000"/>
          <w:sz w:val="24"/>
          <w:szCs w:val="24"/>
        </w:rPr>
        <w:t>: 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Сроки (период) проведения проверки</w:t>
      </w:r>
      <w:r>
        <w:rPr>
          <w:rFonts w:ascii="Times New Roman" w:eastAsia="Times New Roman" w:hAnsi="Times New Roman"/>
          <w:bCs/>
          <w:color w:val="000000"/>
          <w:sz w:val="24"/>
          <w:szCs w:val="24"/>
        </w:rPr>
        <w:t>:_______________________________________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Проверяемый период</w:t>
      </w:r>
      <w:r>
        <w:rPr>
          <w:rFonts w:ascii="Times New Roman" w:eastAsia="Times New Roman" w:hAnsi="Times New Roman"/>
          <w:bCs/>
          <w:color w:val="000000"/>
          <w:sz w:val="24"/>
          <w:szCs w:val="24"/>
        </w:rPr>
        <w:t>: _____________________________________________________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Аудиторская проверка проведена:</w:t>
      </w:r>
      <w:r>
        <w:rPr>
          <w:rFonts w:ascii="Times New Roman" w:eastAsia="Times New Roman" w:hAnsi="Times New Roman"/>
          <w:bCs/>
          <w:color w:val="000000"/>
          <w:sz w:val="24"/>
          <w:szCs w:val="24"/>
        </w:rPr>
        <w:t xml:space="preserve">  _________________________________________</w:t>
      </w:r>
    </w:p>
    <w:p w:rsidR="00533102" w:rsidRDefault="00533102" w:rsidP="00533102">
      <w:pPr>
        <w:spacing w:after="0" w:line="240" w:lineRule="auto"/>
        <w:rPr>
          <w:rFonts w:ascii="Times New Roman" w:eastAsia="Times New Roman" w:hAnsi="Times New Roman"/>
          <w:color w:val="000000"/>
          <w:sz w:val="17"/>
          <w:szCs w:val="17"/>
        </w:rPr>
      </w:pPr>
      <w:r>
        <w:rPr>
          <w:rFonts w:ascii="Times New Roman" w:eastAsia="Times New Roman" w:hAnsi="Times New Roman"/>
          <w:color w:val="000000"/>
          <w:sz w:val="17"/>
          <w:szCs w:val="17"/>
        </w:rPr>
        <w:t>(указывается информация о составе Комиссии: должности, фамилии, имена, отчества)</w:t>
      </w:r>
    </w:p>
    <w:p w:rsidR="00533102" w:rsidRDefault="00533102" w:rsidP="00533102">
      <w:pPr>
        <w:spacing w:after="0" w:line="240" w:lineRule="auto"/>
        <w:rPr>
          <w:rFonts w:ascii="Calibri" w:eastAsia="Calibri" w:hAnsi="Calibri"/>
          <w:bCs/>
          <w:u w:val="single"/>
          <w:lang w:eastAsia="en-US"/>
        </w:rPr>
      </w:pPr>
      <w:r>
        <w:rPr>
          <w:bCs/>
          <w:u w:val="single"/>
        </w:rPr>
        <w:t>________________________________________________________________________________</w:t>
      </w:r>
    </w:p>
    <w:p w:rsidR="00533102" w:rsidRDefault="00533102" w:rsidP="00533102">
      <w:pPr>
        <w:spacing w:after="0" w:line="240" w:lineRule="auto"/>
        <w:rPr>
          <w:bCs/>
          <w:u w:val="single"/>
        </w:rPr>
      </w:pPr>
    </w:p>
    <w:p w:rsidR="00533102" w:rsidRDefault="00533102" w:rsidP="00533102">
      <w:pPr>
        <w:pBdr>
          <w:bottom w:val="single" w:sz="12" w:space="0" w:color="auto"/>
        </w:pBdr>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Информация о продлении срока проведения аудиторской проверки, </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приостановлении (возобновлении) проведения аудиторской проверки</w:t>
      </w: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Вопросы, исследованные в ходе аудиторской проверки:</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1) _________________________________________________________________________</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_________________________________________________________________________</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 xml:space="preserve"> </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lastRenderedPageBreak/>
        <w:t>Правовые акты  и иные документы, соблюдение которых (соответствие которым) проверено в ходе аудиторской проверки:</w:t>
      </w:r>
    </w:p>
    <w:p w:rsidR="00533102" w:rsidRDefault="00533102" w:rsidP="00533102">
      <w:pPr>
        <w:pBdr>
          <w:bottom w:val="single" w:sz="12" w:space="0" w:color="auto"/>
        </w:pBdr>
        <w:spacing w:after="0" w:line="240" w:lineRule="auto"/>
        <w:jc w:val="both"/>
        <w:rPr>
          <w:rFonts w:ascii="Times New Roman" w:hAnsi="Times New Roman"/>
          <w:bCs/>
          <w:sz w:val="24"/>
          <w:szCs w:val="24"/>
        </w:rPr>
      </w:pPr>
      <w:r>
        <w:rPr>
          <w:rFonts w:ascii="Times New Roman" w:hAnsi="Times New Roman"/>
          <w:bCs/>
          <w:sz w:val="24"/>
          <w:szCs w:val="24"/>
        </w:rPr>
        <w:t>1) _________________________________________________________________________</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_________________________________________________________________________</w:t>
      </w: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В ходе аудиторской проверки установлено следующее:</w:t>
      </w: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 xml:space="preserve"> По вопросу № 1: ___________________________________________________________</w:t>
      </w:r>
    </w:p>
    <w:p w:rsidR="00533102" w:rsidRDefault="00533102" w:rsidP="00533102">
      <w:pPr>
        <w:pBdr>
          <w:bottom w:val="single" w:sz="12" w:space="0" w:color="auto"/>
        </w:pBdr>
        <w:spacing w:after="0" w:line="240" w:lineRule="auto"/>
        <w:rPr>
          <w:rFonts w:ascii="Times New Roman" w:hAnsi="Times New Roman"/>
          <w:bCs/>
          <w:sz w:val="24"/>
          <w:szCs w:val="24"/>
        </w:rPr>
      </w:pPr>
      <w:r>
        <w:rPr>
          <w:rFonts w:ascii="Times New Roman" w:hAnsi="Times New Roman"/>
          <w:bCs/>
          <w:sz w:val="24"/>
          <w:szCs w:val="24"/>
        </w:rPr>
        <w:t xml:space="preserve"> По вопросу № 2: ___________________________________________________________</w:t>
      </w:r>
    </w:p>
    <w:p w:rsidR="00533102" w:rsidRDefault="00533102" w:rsidP="00533102">
      <w:pPr>
        <w:pBdr>
          <w:bottom w:val="single" w:sz="12" w:space="0" w:color="auto"/>
        </w:pBdr>
        <w:spacing w:after="0" w:line="240" w:lineRule="auto"/>
        <w:jc w:val="center"/>
        <w:rPr>
          <w:rFonts w:ascii="Times New Roman" w:hAnsi="Times New Roman"/>
          <w:bCs/>
          <w:sz w:val="16"/>
          <w:szCs w:val="16"/>
        </w:rPr>
      </w:pPr>
      <w:r>
        <w:rPr>
          <w:rFonts w:ascii="Times New Roman" w:hAnsi="Times New Roman"/>
          <w:bCs/>
          <w:sz w:val="16"/>
          <w:szCs w:val="16"/>
        </w:rPr>
        <w:t>(указываются исследованные  при проведении проверки факты и обстоятельства, подтверждающие наличие либо отсутствие  недостатков и (или) нарушений, приводится обоснование соответствующих  выводов)</w:t>
      </w:r>
    </w:p>
    <w:p w:rsidR="00533102" w:rsidRDefault="00533102" w:rsidP="00533102">
      <w:pPr>
        <w:pBdr>
          <w:bottom w:val="single" w:sz="12" w:space="0" w:color="auto"/>
        </w:pBdr>
        <w:spacing w:after="0" w:line="240" w:lineRule="auto"/>
        <w:jc w:val="center"/>
        <w:rPr>
          <w:rFonts w:ascii="Times New Roman" w:hAnsi="Times New Roman"/>
          <w:bCs/>
          <w:sz w:val="16"/>
          <w:szCs w:val="16"/>
        </w:rPr>
      </w:pPr>
    </w:p>
    <w:p w:rsidR="00533102" w:rsidRDefault="00533102" w:rsidP="00533102">
      <w:pPr>
        <w:pBdr>
          <w:bottom w:val="single" w:sz="12" w:space="0" w:color="auto"/>
        </w:pBdr>
        <w:spacing w:after="0" w:line="240" w:lineRule="auto"/>
        <w:jc w:val="both"/>
        <w:rPr>
          <w:rFonts w:ascii="Times New Roman" w:hAnsi="Times New Roman"/>
          <w:bCs/>
          <w:sz w:val="24"/>
          <w:szCs w:val="24"/>
        </w:rPr>
      </w:pPr>
      <w:r>
        <w:rPr>
          <w:rFonts w:ascii="Times New Roman" w:hAnsi="Times New Roman"/>
          <w:bCs/>
          <w:sz w:val="24"/>
          <w:szCs w:val="24"/>
        </w:rPr>
        <w:t xml:space="preserve"> Объект контроля  вправе представить письменные возражения на акт  аудиторской проверки в течение 10 рабочих дней со дня его получения</w:t>
      </w: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pBdr>
          <w:bottom w:val="single" w:sz="12" w:space="0" w:color="auto"/>
        </w:pBdr>
        <w:spacing w:after="0" w:line="240" w:lineRule="auto"/>
        <w:rPr>
          <w:rFonts w:ascii="Times New Roman" w:hAnsi="Times New Roman"/>
          <w:b/>
          <w:bCs/>
          <w:sz w:val="24"/>
          <w:szCs w:val="24"/>
        </w:rPr>
      </w:pPr>
    </w:p>
    <w:p w:rsidR="00533102" w:rsidRDefault="00533102" w:rsidP="00533102">
      <w:pPr>
        <w:spacing w:after="0" w:line="240" w:lineRule="auto"/>
        <w:jc w:val="right"/>
        <w:rPr>
          <w:rFonts w:ascii="Times New Roman" w:eastAsia="Times New Roman" w:hAnsi="Times New Roman"/>
          <w:color w:val="000000"/>
          <w:sz w:val="24"/>
          <w:szCs w:val="24"/>
        </w:rPr>
      </w:pP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lastRenderedPageBreak/>
        <w:t>Приложение № 3</w:t>
      </w: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t>к Порядку осуществления</w:t>
      </w:r>
    </w:p>
    <w:p w:rsidR="00533102" w:rsidRDefault="00533102" w:rsidP="00533102">
      <w:pPr>
        <w:jc w:val="right"/>
        <w:rPr>
          <w:rFonts w:ascii="Times New Roman" w:eastAsia="Calibri" w:hAnsi="Times New Roman"/>
          <w:sz w:val="24"/>
          <w:szCs w:val="24"/>
          <w:lang w:eastAsia="en-US"/>
        </w:rPr>
      </w:pPr>
      <w:r>
        <w:rPr>
          <w:rFonts w:ascii="Times New Roman" w:eastAsia="Times New Roman" w:hAnsi="Times New Roman"/>
          <w:color w:val="000000"/>
          <w:sz w:val="24"/>
          <w:szCs w:val="24"/>
        </w:rPr>
        <w:t>внутреннего финансового аудита</w:t>
      </w:r>
    </w:p>
    <w:p w:rsidR="00533102" w:rsidRDefault="00533102" w:rsidP="00533102">
      <w:pPr>
        <w:jc w:val="right"/>
        <w:rPr>
          <w:rFonts w:ascii="Times New Roman" w:hAnsi="Times New Roman"/>
          <w:bCs/>
          <w:sz w:val="24"/>
          <w:szCs w:val="24"/>
        </w:rPr>
      </w:pPr>
      <w:r>
        <w:rPr>
          <w:rFonts w:ascii="Times New Roman" w:hAnsi="Times New Roman"/>
          <w:bCs/>
          <w:sz w:val="24"/>
          <w:szCs w:val="24"/>
        </w:rPr>
        <w:t>Примерная форма</w:t>
      </w:r>
    </w:p>
    <w:p w:rsidR="00533102" w:rsidRDefault="00533102" w:rsidP="00533102">
      <w:pPr>
        <w:tabs>
          <w:tab w:val="left" w:pos="540"/>
        </w:tabs>
        <w:spacing w:after="0" w:line="240" w:lineRule="auto"/>
        <w:jc w:val="center"/>
        <w:rPr>
          <w:rFonts w:ascii="Times New Roman" w:hAnsi="Times New Roman"/>
          <w:sz w:val="24"/>
          <w:szCs w:val="24"/>
        </w:rPr>
      </w:pPr>
    </w:p>
    <w:p w:rsidR="00533102" w:rsidRPr="001D754C" w:rsidRDefault="00533102" w:rsidP="00533102">
      <w:pPr>
        <w:tabs>
          <w:tab w:val="left" w:pos="540"/>
        </w:tabs>
        <w:spacing w:after="0" w:line="240" w:lineRule="auto"/>
        <w:jc w:val="center"/>
        <w:rPr>
          <w:sz w:val="24"/>
          <w:szCs w:val="24"/>
        </w:rPr>
      </w:pPr>
      <w:hyperlink r:id="rId7" w:anchor="_Hlk181604206 1,0,1300,0,,_Администрация муниципального о" w:history="1">
        <w:r w:rsidRPr="001D754C">
          <w:rPr>
            <w:rStyle w:val="a5"/>
            <w:rFonts w:ascii="Times New Roman" w:hAnsi="Times New Roman"/>
            <w:sz w:val="24"/>
            <w:szCs w:val="24"/>
          </w:rPr>
          <w:t xml:space="preserve">Администрация </w:t>
        </w:r>
      </w:hyperlink>
      <w:r w:rsidRPr="001D754C">
        <w:rPr>
          <w:rFonts w:ascii="Times New Roman" w:eastAsia="Times New Roman" w:hAnsi="Times New Roman"/>
          <w:sz w:val="28"/>
          <w:szCs w:val="28"/>
        </w:rPr>
        <w:t xml:space="preserve"> </w:t>
      </w:r>
      <w:r w:rsidRPr="001D754C">
        <w:rPr>
          <w:rFonts w:ascii="Times New Roman" w:eastAsia="Times New Roman" w:hAnsi="Times New Roman"/>
          <w:sz w:val="24"/>
          <w:szCs w:val="24"/>
        </w:rPr>
        <w:t>Федоровского сельсов</w:t>
      </w:r>
      <w:r w:rsidRPr="001D754C">
        <w:rPr>
          <w:rFonts w:ascii="Times New Roman" w:eastAsia="Times New Roman" w:hAnsi="Times New Roman"/>
          <w:color w:val="000000"/>
          <w:sz w:val="24"/>
          <w:szCs w:val="24"/>
        </w:rPr>
        <w:t>ета Северного района Новосибирской области</w:t>
      </w:r>
    </w:p>
    <w:p w:rsidR="00533102" w:rsidRPr="001D754C" w:rsidRDefault="00533102" w:rsidP="00533102">
      <w:pPr>
        <w:tabs>
          <w:tab w:val="left" w:pos="540"/>
        </w:tabs>
        <w:spacing w:after="0" w:line="240" w:lineRule="auto"/>
        <w:jc w:val="center"/>
        <w:rPr>
          <w:rFonts w:ascii="Times New Roman" w:eastAsia="Times New Roman" w:hAnsi="Times New Roman" w:cs="Times New Roman"/>
          <w:sz w:val="24"/>
          <w:szCs w:val="24"/>
        </w:rPr>
      </w:pPr>
      <w:r w:rsidRPr="001D754C">
        <w:rPr>
          <w:rFonts w:ascii="Times New Roman" w:hAnsi="Times New Roman" w:cs="Times New Roman"/>
        </w:rPr>
        <w:t xml:space="preserve">По результатам </w:t>
      </w:r>
      <w:r w:rsidRPr="001D754C">
        <w:rPr>
          <w:rFonts w:ascii="Times New Roman" w:eastAsia="Times New Roman" w:hAnsi="Times New Roman" w:cs="Times New Roman"/>
          <w:bCs/>
          <w:color w:val="000000"/>
          <w:sz w:val="24"/>
          <w:szCs w:val="24"/>
        </w:rPr>
        <w:t xml:space="preserve"> </w:t>
      </w:r>
      <w:r w:rsidRPr="001D754C">
        <w:rPr>
          <w:rFonts w:ascii="Times New Roman" w:eastAsia="Times New Roman" w:hAnsi="Times New Roman" w:cs="Times New Roman"/>
          <w:color w:val="000000"/>
          <w:sz w:val="24"/>
          <w:szCs w:val="24"/>
        </w:rPr>
        <w:t>аудиторской проверки</w:t>
      </w:r>
    </w:p>
    <w:p w:rsidR="00533102" w:rsidRPr="001D754C" w:rsidRDefault="00533102" w:rsidP="00533102">
      <w:pPr>
        <w:jc w:val="center"/>
        <w:rPr>
          <w:rFonts w:ascii="Times New Roman" w:eastAsia="Calibri" w:hAnsi="Times New Roman" w:cs="Times New Roman"/>
          <w:sz w:val="24"/>
          <w:szCs w:val="24"/>
          <w:lang w:eastAsia="en-US"/>
        </w:rPr>
      </w:pPr>
    </w:p>
    <w:p w:rsidR="00533102" w:rsidRDefault="00533102" w:rsidP="00533102">
      <w:pPr>
        <w:rPr>
          <w:rFonts w:ascii="Times New Roman" w:hAnsi="Times New Roman"/>
          <w:sz w:val="24"/>
          <w:szCs w:val="24"/>
        </w:rPr>
      </w:pPr>
      <w:r>
        <w:rPr>
          <w:rFonts w:ascii="Times New Roman" w:hAnsi="Times New Roman"/>
          <w:sz w:val="24"/>
          <w:szCs w:val="24"/>
        </w:rPr>
        <w:t>«___»___________20_ год                                                                                                                                       №___________________</w:t>
      </w:r>
    </w:p>
    <w:p w:rsidR="00533102" w:rsidRDefault="00533102" w:rsidP="00533102">
      <w:pPr>
        <w:spacing w:after="0" w:line="240" w:lineRule="auto"/>
        <w:rPr>
          <w:rFonts w:ascii="Times New Roman" w:hAnsi="Times New Roman"/>
          <w:sz w:val="24"/>
          <w:szCs w:val="24"/>
        </w:rPr>
      </w:pPr>
      <w:r>
        <w:rPr>
          <w:rFonts w:ascii="Times New Roman" w:hAnsi="Times New Roman"/>
          <w:sz w:val="24"/>
          <w:szCs w:val="24"/>
        </w:rPr>
        <w:t>Объект аудиторской проверки: ___________________ (далее - ___________________)</w:t>
      </w:r>
    </w:p>
    <w:p w:rsidR="00533102" w:rsidRDefault="00533102" w:rsidP="00533102">
      <w:pPr>
        <w:spacing w:after="0" w:line="240" w:lineRule="auto"/>
        <w:rPr>
          <w:rFonts w:ascii="Times New Roman" w:hAnsi="Times New Roman"/>
          <w:sz w:val="16"/>
          <w:szCs w:val="16"/>
        </w:rPr>
      </w:pPr>
      <w:r>
        <w:rPr>
          <w:rFonts w:ascii="Times New Roman" w:hAnsi="Times New Roman"/>
          <w:sz w:val="16"/>
          <w:szCs w:val="16"/>
        </w:rPr>
        <w:t xml:space="preserve">                                                                                   (наименование объекта проверки)                   (сокращение наименования                      </w:t>
      </w:r>
    </w:p>
    <w:p w:rsidR="00533102" w:rsidRDefault="00533102" w:rsidP="00533102">
      <w:pPr>
        <w:spacing w:after="0" w:line="240" w:lineRule="auto"/>
        <w:rPr>
          <w:rFonts w:ascii="Times New Roman" w:hAnsi="Times New Roman"/>
          <w:sz w:val="16"/>
          <w:szCs w:val="16"/>
        </w:rPr>
      </w:pPr>
      <w:r>
        <w:rPr>
          <w:rFonts w:ascii="Times New Roman" w:hAnsi="Times New Roman"/>
          <w:sz w:val="16"/>
          <w:szCs w:val="16"/>
        </w:rPr>
        <w:t xml:space="preserve">                                                                                                                                                                                объекта проверки_ </w:t>
      </w:r>
    </w:p>
    <w:p w:rsidR="00533102" w:rsidRDefault="00533102" w:rsidP="00533102">
      <w:pPr>
        <w:spacing w:after="0" w:line="240" w:lineRule="auto"/>
        <w:rPr>
          <w:rFonts w:ascii="Times New Roman" w:hAnsi="Times New Roman"/>
          <w:sz w:val="16"/>
          <w:szCs w:val="16"/>
        </w:rPr>
      </w:pPr>
    </w:p>
    <w:p w:rsidR="00533102" w:rsidRDefault="00533102" w:rsidP="00533102">
      <w:pPr>
        <w:spacing w:after="0" w:line="240" w:lineRule="auto"/>
        <w:rPr>
          <w:rFonts w:ascii="Times New Roman" w:hAnsi="Times New Roman"/>
          <w:sz w:val="16"/>
          <w:szCs w:val="16"/>
        </w:rPr>
      </w:pPr>
    </w:p>
    <w:p w:rsidR="00533102" w:rsidRDefault="00533102" w:rsidP="00533102">
      <w:pPr>
        <w:spacing w:after="0" w:line="240" w:lineRule="auto"/>
        <w:rPr>
          <w:rFonts w:ascii="Times New Roman" w:hAnsi="Times New Roman"/>
          <w:sz w:val="24"/>
          <w:szCs w:val="24"/>
        </w:rPr>
      </w:pPr>
      <w:r>
        <w:rPr>
          <w:rFonts w:ascii="Times New Roman" w:hAnsi="Times New Roman"/>
          <w:sz w:val="16"/>
          <w:szCs w:val="16"/>
        </w:rPr>
        <w:t xml:space="preserve"> </w:t>
      </w:r>
      <w:r>
        <w:rPr>
          <w:rFonts w:ascii="Times New Roman" w:hAnsi="Times New Roman"/>
          <w:sz w:val="24"/>
          <w:szCs w:val="24"/>
        </w:rPr>
        <w:t>Основание проведения аудиторской проверки:______________________________</w:t>
      </w:r>
    </w:p>
    <w:p w:rsidR="00533102" w:rsidRDefault="00533102" w:rsidP="00533102">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w:t>
      </w: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color w:val="000000"/>
          <w:sz w:val="17"/>
          <w:szCs w:val="17"/>
        </w:rPr>
        <w:t>(указываются реквизиты приказа о проведении аудиторской проверки, а также пункт плана внутреннего финансового аудита, в соответствии с которым проводится проверка (при проведении плановой проверки)</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Тема аудиторской проверки</w:t>
      </w:r>
      <w:r>
        <w:rPr>
          <w:rFonts w:ascii="Times New Roman" w:eastAsia="Times New Roman" w:hAnsi="Times New Roman"/>
          <w:bCs/>
          <w:color w:val="000000"/>
          <w:sz w:val="24"/>
          <w:szCs w:val="24"/>
        </w:rPr>
        <w:t>:_______________________________________________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Вид проверки</w:t>
      </w:r>
      <w:r>
        <w:rPr>
          <w:rFonts w:ascii="Times New Roman" w:eastAsia="Times New Roman" w:hAnsi="Times New Roman"/>
          <w:bCs/>
          <w:color w:val="000000"/>
          <w:sz w:val="24"/>
          <w:szCs w:val="24"/>
        </w:rPr>
        <w:t>:____________________________________________________________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Способ проведения аудиторской проверки</w:t>
      </w:r>
      <w:r>
        <w:rPr>
          <w:rFonts w:ascii="Times New Roman" w:eastAsia="Times New Roman" w:hAnsi="Times New Roman"/>
          <w:bCs/>
          <w:color w:val="000000"/>
          <w:sz w:val="24"/>
          <w:szCs w:val="24"/>
        </w:rPr>
        <w:t>: 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Сроки (период) проведения проверки</w:t>
      </w:r>
      <w:r>
        <w:rPr>
          <w:rFonts w:ascii="Times New Roman" w:eastAsia="Times New Roman" w:hAnsi="Times New Roman"/>
          <w:bCs/>
          <w:color w:val="000000"/>
          <w:sz w:val="24"/>
          <w:szCs w:val="24"/>
        </w:rPr>
        <w:t>:_______________________________________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Проверяемый период</w:t>
      </w:r>
      <w:r>
        <w:rPr>
          <w:rFonts w:ascii="Times New Roman" w:eastAsia="Times New Roman" w:hAnsi="Times New Roman"/>
          <w:bCs/>
          <w:color w:val="000000"/>
          <w:sz w:val="24"/>
          <w:szCs w:val="24"/>
        </w:rPr>
        <w:t>: _____________________________________________________</w:t>
      </w:r>
    </w:p>
    <w:p w:rsidR="00533102" w:rsidRDefault="00533102" w:rsidP="00533102">
      <w:pPr>
        <w:spacing w:after="0" w:line="240" w:lineRule="auto"/>
        <w:rPr>
          <w:rFonts w:ascii="Times New Roman" w:eastAsia="Times New Roman" w:hAnsi="Times New Roman"/>
          <w:bCs/>
          <w:color w:val="000000"/>
          <w:sz w:val="24"/>
          <w:szCs w:val="24"/>
          <w:u w:val="single"/>
        </w:rPr>
      </w:pPr>
    </w:p>
    <w:p w:rsidR="00533102" w:rsidRDefault="00533102" w:rsidP="00533102">
      <w:pPr>
        <w:spacing w:after="0" w:line="240" w:lineRule="auto"/>
        <w:rPr>
          <w:rFonts w:ascii="Times New Roman" w:eastAsia="Times New Roman" w:hAnsi="Times New Roman"/>
          <w:sz w:val="24"/>
          <w:szCs w:val="24"/>
        </w:rPr>
      </w:pPr>
      <w:r>
        <w:rPr>
          <w:rFonts w:ascii="Times New Roman" w:eastAsia="Times New Roman" w:hAnsi="Times New Roman"/>
          <w:bCs/>
          <w:color w:val="000000"/>
          <w:sz w:val="24"/>
          <w:szCs w:val="24"/>
          <w:u w:val="single"/>
        </w:rPr>
        <w:t>Аудиторская проверка проведена:</w:t>
      </w:r>
      <w:r>
        <w:rPr>
          <w:rFonts w:ascii="Times New Roman" w:eastAsia="Times New Roman" w:hAnsi="Times New Roman"/>
          <w:bCs/>
          <w:color w:val="000000"/>
          <w:sz w:val="24"/>
          <w:szCs w:val="24"/>
        </w:rPr>
        <w:t xml:space="preserve">  _________________________________________</w:t>
      </w:r>
    </w:p>
    <w:p w:rsidR="00533102" w:rsidRDefault="00533102" w:rsidP="00533102">
      <w:pPr>
        <w:spacing w:after="0" w:line="240" w:lineRule="auto"/>
        <w:rPr>
          <w:rFonts w:ascii="Times New Roman" w:eastAsia="Times New Roman" w:hAnsi="Times New Roman"/>
          <w:color w:val="000000"/>
          <w:sz w:val="17"/>
          <w:szCs w:val="17"/>
        </w:rPr>
      </w:pPr>
      <w:r>
        <w:rPr>
          <w:rFonts w:ascii="Times New Roman" w:eastAsia="Times New Roman" w:hAnsi="Times New Roman"/>
          <w:color w:val="000000"/>
          <w:sz w:val="17"/>
          <w:szCs w:val="17"/>
        </w:rPr>
        <w:t>(указывается информация о составе Комиссии: должности, фамилии, имена, отчества)</w:t>
      </w:r>
    </w:p>
    <w:p w:rsidR="00533102" w:rsidRDefault="00533102" w:rsidP="00533102">
      <w:pPr>
        <w:spacing w:after="0" w:line="240" w:lineRule="auto"/>
        <w:rPr>
          <w:rFonts w:ascii="Calibri" w:eastAsia="Calibri" w:hAnsi="Calibri"/>
          <w:bCs/>
          <w:u w:val="single"/>
          <w:lang w:eastAsia="en-US"/>
        </w:rPr>
      </w:pPr>
      <w:r>
        <w:rPr>
          <w:bCs/>
          <w:u w:val="single"/>
        </w:rPr>
        <w:t>________________________________________________________________________________</w:t>
      </w:r>
    </w:p>
    <w:p w:rsidR="00533102" w:rsidRDefault="00533102" w:rsidP="00533102">
      <w:pPr>
        <w:spacing w:after="0" w:line="240" w:lineRule="auto"/>
        <w:rPr>
          <w:bCs/>
          <w:u w:val="single"/>
        </w:rPr>
      </w:pPr>
    </w:p>
    <w:p w:rsidR="00533102" w:rsidRDefault="00533102" w:rsidP="00533102">
      <w:pPr>
        <w:pBdr>
          <w:bottom w:val="single" w:sz="12" w:space="1" w:color="auto"/>
        </w:pBdr>
        <w:spacing w:after="0" w:line="240" w:lineRule="auto"/>
        <w:rPr>
          <w:rFonts w:ascii="Times New Roman" w:hAnsi="Times New Roman"/>
          <w:bCs/>
          <w:sz w:val="24"/>
          <w:szCs w:val="24"/>
          <w:u w:val="single"/>
        </w:rPr>
      </w:pPr>
      <w:r>
        <w:rPr>
          <w:rFonts w:ascii="Times New Roman" w:hAnsi="Times New Roman"/>
          <w:bCs/>
          <w:sz w:val="24"/>
          <w:szCs w:val="24"/>
          <w:u w:val="single"/>
        </w:rPr>
        <w:t xml:space="preserve">Информация о продлении срока проведения аудиторской проверки, </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приостановлении (возобновлении) проведения аудиторской проверки</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Вопросы, исследованные в ходе аудиторской проверки:</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1)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 xml:space="preserve"> </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Правовые акты  и иные документы, соблюдение которых (соответствие которым) проверено в ходе аудиторской проверки:</w:t>
      </w:r>
    </w:p>
    <w:p w:rsidR="00533102" w:rsidRDefault="00533102" w:rsidP="00533102">
      <w:pPr>
        <w:pBdr>
          <w:bottom w:val="single" w:sz="12" w:space="1" w:color="auto"/>
        </w:pBdr>
        <w:spacing w:after="0" w:line="240" w:lineRule="auto"/>
        <w:jc w:val="both"/>
        <w:rPr>
          <w:rFonts w:ascii="Times New Roman" w:hAnsi="Times New Roman"/>
          <w:bCs/>
          <w:sz w:val="24"/>
          <w:szCs w:val="24"/>
        </w:rPr>
      </w:pPr>
      <w:r>
        <w:rPr>
          <w:rFonts w:ascii="Times New Roman" w:hAnsi="Times New Roman"/>
          <w:bCs/>
          <w:sz w:val="24"/>
          <w:szCs w:val="24"/>
        </w:rPr>
        <w:t>1)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 xml:space="preserve">Результаты  аудиторской проверки: </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lastRenderedPageBreak/>
        <w:t>По вопросу № 1: 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 xml:space="preserve"> По вопросу № 2: ___________________________________________________________</w:t>
      </w:r>
    </w:p>
    <w:p w:rsidR="00533102" w:rsidRDefault="00533102" w:rsidP="00533102">
      <w:pPr>
        <w:pBdr>
          <w:bottom w:val="single" w:sz="12" w:space="1" w:color="auto"/>
        </w:pBdr>
        <w:spacing w:after="0" w:line="240" w:lineRule="auto"/>
        <w:jc w:val="center"/>
        <w:rPr>
          <w:rFonts w:ascii="Times New Roman" w:hAnsi="Times New Roman"/>
          <w:bCs/>
          <w:sz w:val="16"/>
          <w:szCs w:val="16"/>
        </w:rPr>
      </w:pPr>
      <w:r>
        <w:rPr>
          <w:rFonts w:ascii="Times New Roman" w:hAnsi="Times New Roman"/>
          <w:bCs/>
          <w:sz w:val="16"/>
          <w:szCs w:val="16"/>
        </w:rPr>
        <w:t>(указываются исследованные  при проведении проверки факты и обстоятельства, подтверждающие наличие либо отсутствие  недостатков и (или) нарушений, приводится обоснование соответствующих  выводов, указывается информация о  об условиях  и о причинах  выявленных недостатков и (или) нарушений, указываются выводы по возражениям объекта  проверки на акт аудиторской проверки, приводятся обоснования по ним)</w:t>
      </w:r>
    </w:p>
    <w:p w:rsidR="00533102" w:rsidRDefault="00533102" w:rsidP="00533102">
      <w:pPr>
        <w:pBdr>
          <w:bottom w:val="single" w:sz="12" w:space="1" w:color="auto"/>
        </w:pBdr>
        <w:spacing w:after="0" w:line="240" w:lineRule="auto"/>
        <w:jc w:val="center"/>
        <w:rPr>
          <w:rFonts w:ascii="Times New Roman" w:hAnsi="Times New Roman"/>
          <w:bCs/>
          <w:sz w:val="16"/>
          <w:szCs w:val="16"/>
        </w:rPr>
      </w:pP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Выводы по результатам аудиторской проверки:</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1._________________________________________________________________________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16"/>
          <w:szCs w:val="16"/>
        </w:rPr>
      </w:pPr>
      <w:r>
        <w:rPr>
          <w:rFonts w:ascii="Times New Roman" w:hAnsi="Times New Roman"/>
          <w:bCs/>
          <w:sz w:val="16"/>
          <w:szCs w:val="16"/>
        </w:rPr>
        <w:t>(перечисляются выявленные недостатки и (или) нарушения,  либо указывается об их отсутствии)</w:t>
      </w: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Сведения о ранее проведенных проверках: 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Предложения и рекомендации по результатам  аудиторской проверки.</w:t>
      </w:r>
    </w:p>
    <w:p w:rsidR="00533102" w:rsidRDefault="00533102" w:rsidP="00533102">
      <w:pPr>
        <w:pBdr>
          <w:bottom w:val="single" w:sz="12" w:space="1" w:color="auto"/>
        </w:pBdr>
        <w:spacing w:after="0" w:line="240" w:lineRule="auto"/>
        <w:jc w:val="both"/>
        <w:rPr>
          <w:rFonts w:ascii="Times New Roman" w:hAnsi="Times New Roman"/>
          <w:bCs/>
          <w:sz w:val="24"/>
          <w:szCs w:val="24"/>
        </w:rPr>
      </w:pPr>
      <w:r>
        <w:rPr>
          <w:rFonts w:ascii="Times New Roman" w:hAnsi="Times New Roman"/>
          <w:bCs/>
          <w:sz w:val="24"/>
          <w:szCs w:val="24"/>
        </w:rPr>
        <w:t>1)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2) 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p>
    <w:p w:rsidR="00533102" w:rsidRDefault="00533102" w:rsidP="00533102">
      <w:pPr>
        <w:pBdr>
          <w:bottom w:val="single" w:sz="12" w:space="1" w:color="auto"/>
        </w:pBdr>
        <w:spacing w:after="0" w:line="240" w:lineRule="auto"/>
        <w:rPr>
          <w:rFonts w:ascii="Times New Roman" w:hAnsi="Times New Roman"/>
          <w:bCs/>
          <w:sz w:val="24"/>
          <w:szCs w:val="24"/>
        </w:rPr>
      </w:pPr>
      <w:r>
        <w:rPr>
          <w:rFonts w:ascii="Times New Roman" w:hAnsi="Times New Roman"/>
          <w:bCs/>
          <w:sz w:val="24"/>
          <w:szCs w:val="24"/>
        </w:rPr>
        <w:t>___________________________________________________________________________</w:t>
      </w:r>
    </w:p>
    <w:p w:rsidR="00533102" w:rsidRDefault="00533102" w:rsidP="00533102">
      <w:pPr>
        <w:pBdr>
          <w:bottom w:val="single" w:sz="12" w:space="1" w:color="auto"/>
        </w:pBdr>
        <w:spacing w:after="0" w:line="240" w:lineRule="auto"/>
        <w:rPr>
          <w:rFonts w:ascii="Times New Roman" w:hAnsi="Times New Roman"/>
          <w:bCs/>
          <w:sz w:val="16"/>
          <w:szCs w:val="16"/>
        </w:rPr>
      </w:pPr>
      <w:r>
        <w:rPr>
          <w:rFonts w:ascii="Times New Roman" w:hAnsi="Times New Roman"/>
          <w:bCs/>
          <w:sz w:val="16"/>
          <w:szCs w:val="16"/>
        </w:rPr>
        <w:t>(указываются  должность, фамилия, инициалы уполномоченных на подписание и согласование отчета о результатах  аудиторской проверки  должностных лиц)</w:t>
      </w: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pBdr>
          <w:bottom w:val="single" w:sz="12" w:space="1" w:color="auto"/>
        </w:pBdr>
        <w:spacing w:after="0" w:line="240" w:lineRule="auto"/>
        <w:rPr>
          <w:rFonts w:ascii="Times New Roman" w:hAnsi="Times New Roman"/>
          <w:b/>
          <w:bCs/>
          <w:sz w:val="24"/>
          <w:szCs w:val="24"/>
        </w:rPr>
      </w:pPr>
    </w:p>
    <w:p w:rsidR="00533102" w:rsidRDefault="00533102" w:rsidP="00533102">
      <w:pPr>
        <w:spacing w:after="0"/>
        <w:rPr>
          <w:rFonts w:ascii="Times New Roman" w:hAnsi="Times New Roman"/>
          <w:sz w:val="24"/>
          <w:szCs w:val="24"/>
        </w:rPr>
        <w:sectPr w:rsidR="00533102">
          <w:pgSz w:w="11909" w:h="16834"/>
          <w:pgMar w:top="1440" w:right="1440" w:bottom="1440" w:left="1440" w:header="0" w:footer="0" w:gutter="0"/>
          <w:cols w:space="720"/>
        </w:sectPr>
      </w:pP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lastRenderedPageBreak/>
        <w:t xml:space="preserve">Приложение № </w:t>
      </w:r>
      <w:r>
        <w:rPr>
          <w:rFonts w:ascii="Times New Roman" w:eastAsia="Times New Roman" w:hAnsi="Times New Roman"/>
          <w:sz w:val="24"/>
          <w:szCs w:val="24"/>
        </w:rPr>
        <w:t>4</w:t>
      </w:r>
    </w:p>
    <w:p w:rsidR="00533102" w:rsidRDefault="00533102" w:rsidP="00533102">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t>к Порядку осуществления</w:t>
      </w:r>
    </w:p>
    <w:p w:rsidR="00533102" w:rsidRDefault="00533102" w:rsidP="00533102">
      <w:pPr>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внутреннего финансового аудита</w:t>
      </w:r>
    </w:p>
    <w:p w:rsidR="00533102" w:rsidRDefault="00533102" w:rsidP="00533102">
      <w:pPr>
        <w:spacing w:after="0" w:line="240" w:lineRule="auto"/>
        <w:jc w:val="center"/>
        <w:rPr>
          <w:rFonts w:ascii="Times New Roman" w:eastAsia="Times New Roman" w:hAnsi="Times New Roman"/>
          <w:sz w:val="24"/>
          <w:szCs w:val="24"/>
        </w:rPr>
      </w:pPr>
      <w:r>
        <w:rPr>
          <w:rFonts w:ascii="Times New Roman" w:eastAsia="Times New Roman" w:hAnsi="Times New Roman"/>
          <w:bCs/>
          <w:color w:val="000000"/>
          <w:sz w:val="24"/>
          <w:szCs w:val="24"/>
        </w:rPr>
        <w:t>ОТЧЕТ</w:t>
      </w:r>
    </w:p>
    <w:p w:rsidR="00533102" w:rsidRDefault="00533102" w:rsidP="0053310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 результатах внутреннего финансового аудита за __________год</w:t>
      </w:r>
    </w:p>
    <w:p w:rsidR="00533102" w:rsidRDefault="00533102" w:rsidP="00533102">
      <w:pPr>
        <w:spacing w:after="0" w:line="240" w:lineRule="auto"/>
        <w:jc w:val="center"/>
        <w:rPr>
          <w:rFonts w:ascii="Times New Roman" w:eastAsia="Times New Roman" w:hAnsi="Times New Roman"/>
          <w:sz w:val="24"/>
          <w:szCs w:val="24"/>
        </w:rPr>
      </w:pPr>
    </w:p>
    <w:tbl>
      <w:tblPr>
        <w:tblW w:w="14190" w:type="dxa"/>
        <w:tblInd w:w="-5" w:type="dxa"/>
        <w:tblLayout w:type="fixed"/>
        <w:tblCellMar>
          <w:left w:w="0" w:type="dxa"/>
          <w:right w:w="0" w:type="dxa"/>
        </w:tblCellMar>
        <w:tblLook w:val="04A0"/>
      </w:tblPr>
      <w:tblGrid>
        <w:gridCol w:w="539"/>
        <w:gridCol w:w="838"/>
        <w:gridCol w:w="1633"/>
        <w:gridCol w:w="1364"/>
        <w:gridCol w:w="1350"/>
        <w:gridCol w:w="1786"/>
        <w:gridCol w:w="1359"/>
        <w:gridCol w:w="1349"/>
        <w:gridCol w:w="2181"/>
        <w:gridCol w:w="1791"/>
      </w:tblGrid>
      <w:tr w:rsidR="00533102" w:rsidTr="00F336B8">
        <w:trPr>
          <w:trHeight w:val="896"/>
        </w:trPr>
        <w:tc>
          <w:tcPr>
            <w:tcW w:w="538" w:type="dxa"/>
            <w:vMerge w:val="restart"/>
            <w:tcBorders>
              <w:top w:val="single" w:sz="4" w:space="0" w:color="auto"/>
              <w:left w:val="single" w:sz="4" w:space="0" w:color="auto"/>
              <w:bottom w:val="nil"/>
              <w:right w:val="nil"/>
            </w:tcBorders>
            <w:shd w:val="clear" w:color="auto" w:fill="FFFFFF"/>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w:t>
            </w:r>
          </w:p>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п/п</w:t>
            </w:r>
          </w:p>
        </w:tc>
        <w:tc>
          <w:tcPr>
            <w:tcW w:w="838" w:type="dxa"/>
            <w:vMerge w:val="restart"/>
            <w:tcBorders>
              <w:top w:val="single" w:sz="4" w:space="0" w:color="auto"/>
              <w:left w:val="single" w:sz="4" w:space="0" w:color="auto"/>
              <w:bottom w:val="nil"/>
              <w:right w:val="nil"/>
            </w:tcBorders>
            <w:shd w:val="clear" w:color="auto" w:fill="FFFFFF"/>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Объект</w:t>
            </w:r>
          </w:p>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аудита</w:t>
            </w:r>
          </w:p>
        </w:tc>
        <w:tc>
          <w:tcPr>
            <w:tcW w:w="4350" w:type="dxa"/>
            <w:gridSpan w:val="3"/>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Количество выявленных недостатков (нарушений)/количество предложений и рекомендаций</w:t>
            </w:r>
          </w:p>
        </w:tc>
        <w:tc>
          <w:tcPr>
            <w:tcW w:w="4497" w:type="dxa"/>
            <w:gridSpan w:val="3"/>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Количество устраненных недостатков (нарушений)/количество реализованных предложений и рекомендаций</w:t>
            </w:r>
          </w:p>
        </w:tc>
        <w:tc>
          <w:tcPr>
            <w:tcW w:w="2182" w:type="dxa"/>
            <w:vMerge w:val="restart"/>
            <w:tcBorders>
              <w:top w:val="single" w:sz="4" w:space="0" w:color="auto"/>
              <w:left w:val="single" w:sz="4" w:space="0" w:color="auto"/>
              <w:bottom w:val="nil"/>
              <w:right w:val="nil"/>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Выводы о степени надежности (эффективности) внутреннего финансового контроля</w:t>
            </w:r>
          </w:p>
        </w:tc>
        <w:tc>
          <w:tcPr>
            <w:tcW w:w="1792" w:type="dxa"/>
            <w:vMerge w:val="restart"/>
            <w:tcBorders>
              <w:top w:val="single" w:sz="4" w:space="0" w:color="auto"/>
              <w:left w:val="single" w:sz="4" w:space="0" w:color="auto"/>
              <w:bottom w:val="nil"/>
              <w:right w:val="single" w:sz="4" w:space="0" w:color="auto"/>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Выводы </w:t>
            </w:r>
            <w:r>
              <w:rPr>
                <w:rFonts w:ascii="Corbel" w:eastAsia="Times New Roman" w:hAnsi="Corbel" w:cs="Corbel"/>
                <w:color w:val="000000"/>
                <w:sz w:val="19"/>
                <w:szCs w:val="19"/>
              </w:rPr>
              <w:t xml:space="preserve">0 </w:t>
            </w:r>
            <w:r>
              <w:rPr>
                <w:rFonts w:ascii="Times New Roman" w:eastAsia="Times New Roman" w:hAnsi="Times New Roman"/>
                <w:color w:val="000000"/>
                <w:sz w:val="20"/>
                <w:szCs w:val="20"/>
              </w:rPr>
              <w:t>достоверности бюджетной отчетности</w:t>
            </w:r>
          </w:p>
        </w:tc>
      </w:tr>
      <w:tr w:rsidR="00533102" w:rsidTr="00F336B8">
        <w:trPr>
          <w:trHeight w:val="1119"/>
        </w:trPr>
        <w:tc>
          <w:tcPr>
            <w:tcW w:w="1376" w:type="dxa"/>
            <w:vMerge/>
            <w:tcBorders>
              <w:top w:val="single" w:sz="4" w:space="0" w:color="auto"/>
              <w:left w:val="single" w:sz="4" w:space="0" w:color="auto"/>
              <w:bottom w:val="nil"/>
              <w:right w:val="nil"/>
            </w:tcBorders>
            <w:vAlign w:val="center"/>
            <w:hideMark/>
          </w:tcPr>
          <w:p w:rsidR="00533102" w:rsidRDefault="00533102" w:rsidP="00F336B8">
            <w:pPr>
              <w:spacing w:after="0" w:line="240" w:lineRule="auto"/>
              <w:rPr>
                <w:rFonts w:ascii="Times New Roman" w:eastAsia="Times New Roman" w:hAnsi="Times New Roman"/>
                <w:sz w:val="24"/>
                <w:szCs w:val="24"/>
              </w:rPr>
            </w:pPr>
          </w:p>
        </w:tc>
        <w:tc>
          <w:tcPr>
            <w:tcW w:w="838" w:type="dxa"/>
            <w:vMerge/>
            <w:tcBorders>
              <w:top w:val="single" w:sz="4" w:space="0" w:color="auto"/>
              <w:left w:val="single" w:sz="4" w:space="0" w:color="auto"/>
              <w:bottom w:val="nil"/>
              <w:right w:val="nil"/>
            </w:tcBorders>
            <w:vAlign w:val="center"/>
            <w:hideMark/>
          </w:tcPr>
          <w:p w:rsidR="00533102" w:rsidRDefault="00533102" w:rsidP="00F336B8">
            <w:pPr>
              <w:spacing w:after="0" w:line="240" w:lineRule="auto"/>
              <w:rPr>
                <w:rFonts w:ascii="Times New Roman" w:eastAsia="Times New Roman" w:hAnsi="Times New Roman"/>
                <w:sz w:val="24"/>
                <w:szCs w:val="24"/>
              </w:rPr>
            </w:pPr>
          </w:p>
        </w:tc>
        <w:tc>
          <w:tcPr>
            <w:tcW w:w="1634"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Осуществление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внутреннего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финансового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контроля</w:t>
            </w:r>
          </w:p>
        </w:tc>
        <w:tc>
          <w:tcPr>
            <w:tcW w:w="1365" w:type="dxa"/>
            <w:tcBorders>
              <w:top w:val="single" w:sz="4" w:space="0" w:color="auto"/>
              <w:left w:val="single" w:sz="4" w:space="0" w:color="auto"/>
              <w:bottom w:val="nil"/>
              <w:right w:val="nil"/>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Составление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бюджетной</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отчетности</w:t>
            </w:r>
          </w:p>
        </w:tc>
        <w:tc>
          <w:tcPr>
            <w:tcW w:w="1350" w:type="dxa"/>
            <w:tcBorders>
              <w:top w:val="single" w:sz="4" w:space="0" w:color="auto"/>
              <w:left w:val="single" w:sz="4" w:space="0" w:color="auto"/>
              <w:bottom w:val="nil"/>
              <w:right w:val="nil"/>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Ведение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бюджетного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учета</w:t>
            </w:r>
          </w:p>
        </w:tc>
        <w:tc>
          <w:tcPr>
            <w:tcW w:w="1787"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Осуществление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внутреннего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финансового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контроля</w:t>
            </w:r>
          </w:p>
        </w:tc>
        <w:tc>
          <w:tcPr>
            <w:tcW w:w="1360" w:type="dxa"/>
            <w:tcBorders>
              <w:top w:val="single" w:sz="4" w:space="0" w:color="auto"/>
              <w:left w:val="single" w:sz="4" w:space="0" w:color="auto"/>
              <w:bottom w:val="nil"/>
              <w:right w:val="nil"/>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Составление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бюджетной</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отчетности</w:t>
            </w:r>
          </w:p>
        </w:tc>
        <w:tc>
          <w:tcPr>
            <w:tcW w:w="1350" w:type="dxa"/>
            <w:tcBorders>
              <w:top w:val="single" w:sz="4" w:space="0" w:color="auto"/>
              <w:left w:val="single" w:sz="4" w:space="0" w:color="auto"/>
              <w:bottom w:val="nil"/>
              <w:right w:val="nil"/>
            </w:tcBorders>
            <w:shd w:val="clear" w:color="auto" w:fill="FFFFFF"/>
            <w:hideMark/>
          </w:tcPr>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Ведение</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бюджетного</w:t>
            </w:r>
          </w:p>
          <w:p w:rsidR="00533102" w:rsidRDefault="00533102" w:rsidP="00F336B8">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учета</w:t>
            </w:r>
          </w:p>
        </w:tc>
        <w:tc>
          <w:tcPr>
            <w:tcW w:w="2182" w:type="dxa"/>
            <w:vMerge/>
            <w:tcBorders>
              <w:top w:val="single" w:sz="4" w:space="0" w:color="auto"/>
              <w:left w:val="single" w:sz="4" w:space="0" w:color="auto"/>
              <w:bottom w:val="nil"/>
              <w:right w:val="nil"/>
            </w:tcBorders>
            <w:vAlign w:val="center"/>
            <w:hideMark/>
          </w:tcPr>
          <w:p w:rsidR="00533102" w:rsidRDefault="00533102" w:rsidP="00F336B8">
            <w:pPr>
              <w:spacing w:after="0" w:line="240" w:lineRule="auto"/>
              <w:rPr>
                <w:rFonts w:ascii="Times New Roman" w:eastAsia="Times New Roman" w:hAnsi="Times New Roman"/>
                <w:sz w:val="24"/>
                <w:szCs w:val="24"/>
              </w:rPr>
            </w:pPr>
          </w:p>
        </w:tc>
        <w:tc>
          <w:tcPr>
            <w:tcW w:w="1792" w:type="dxa"/>
            <w:vMerge/>
            <w:tcBorders>
              <w:top w:val="single" w:sz="4" w:space="0" w:color="auto"/>
              <w:left w:val="single" w:sz="4" w:space="0" w:color="auto"/>
              <w:bottom w:val="nil"/>
              <w:right w:val="single" w:sz="4" w:space="0" w:color="auto"/>
            </w:tcBorders>
            <w:vAlign w:val="center"/>
            <w:hideMark/>
          </w:tcPr>
          <w:p w:rsidR="00533102" w:rsidRDefault="00533102" w:rsidP="00F336B8">
            <w:pPr>
              <w:spacing w:after="0" w:line="240" w:lineRule="auto"/>
              <w:rPr>
                <w:rFonts w:ascii="Times New Roman" w:eastAsia="Times New Roman" w:hAnsi="Times New Roman"/>
                <w:sz w:val="24"/>
                <w:szCs w:val="24"/>
              </w:rPr>
            </w:pPr>
          </w:p>
        </w:tc>
      </w:tr>
      <w:tr w:rsidR="00533102" w:rsidTr="00F336B8">
        <w:trPr>
          <w:trHeight w:val="410"/>
        </w:trPr>
        <w:tc>
          <w:tcPr>
            <w:tcW w:w="538"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1</w:t>
            </w:r>
          </w:p>
        </w:tc>
        <w:tc>
          <w:tcPr>
            <w:tcW w:w="838"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2</w:t>
            </w:r>
          </w:p>
        </w:tc>
        <w:tc>
          <w:tcPr>
            <w:tcW w:w="1634" w:type="dxa"/>
            <w:tcBorders>
              <w:top w:val="single" w:sz="4" w:space="0" w:color="auto"/>
              <w:left w:val="single" w:sz="4" w:space="0" w:color="auto"/>
              <w:bottom w:val="nil"/>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3</w:t>
            </w:r>
          </w:p>
        </w:tc>
        <w:tc>
          <w:tcPr>
            <w:tcW w:w="1365" w:type="dxa"/>
            <w:tcBorders>
              <w:top w:val="single" w:sz="4" w:space="0" w:color="auto"/>
              <w:left w:val="single" w:sz="4" w:space="0" w:color="auto"/>
              <w:bottom w:val="nil"/>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4</w:t>
            </w:r>
          </w:p>
        </w:tc>
        <w:tc>
          <w:tcPr>
            <w:tcW w:w="1350" w:type="dxa"/>
            <w:tcBorders>
              <w:top w:val="single" w:sz="4" w:space="0" w:color="auto"/>
              <w:left w:val="single" w:sz="4" w:space="0" w:color="auto"/>
              <w:bottom w:val="nil"/>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5</w:t>
            </w:r>
          </w:p>
        </w:tc>
        <w:tc>
          <w:tcPr>
            <w:tcW w:w="1787"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6</w:t>
            </w:r>
          </w:p>
        </w:tc>
        <w:tc>
          <w:tcPr>
            <w:tcW w:w="1360" w:type="dxa"/>
            <w:tcBorders>
              <w:top w:val="single" w:sz="4" w:space="0" w:color="auto"/>
              <w:left w:val="single" w:sz="4" w:space="0" w:color="auto"/>
              <w:bottom w:val="nil"/>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7</w:t>
            </w:r>
          </w:p>
        </w:tc>
        <w:tc>
          <w:tcPr>
            <w:tcW w:w="1350" w:type="dxa"/>
            <w:tcBorders>
              <w:top w:val="single" w:sz="4" w:space="0" w:color="auto"/>
              <w:left w:val="single" w:sz="4" w:space="0" w:color="auto"/>
              <w:bottom w:val="nil"/>
              <w:right w:val="nil"/>
            </w:tcBorders>
            <w:shd w:val="clear" w:color="auto" w:fill="FFFFFF"/>
            <w:vAlign w:val="bottom"/>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8</w:t>
            </w:r>
          </w:p>
        </w:tc>
        <w:tc>
          <w:tcPr>
            <w:tcW w:w="2182" w:type="dxa"/>
            <w:tcBorders>
              <w:top w:val="single" w:sz="4" w:space="0" w:color="auto"/>
              <w:left w:val="single" w:sz="4" w:space="0" w:color="auto"/>
              <w:bottom w:val="nil"/>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9</w:t>
            </w:r>
          </w:p>
        </w:tc>
        <w:tc>
          <w:tcPr>
            <w:tcW w:w="1792" w:type="dxa"/>
            <w:tcBorders>
              <w:top w:val="single" w:sz="4" w:space="0" w:color="auto"/>
              <w:left w:val="single" w:sz="4" w:space="0" w:color="auto"/>
              <w:bottom w:val="nil"/>
              <w:right w:val="single" w:sz="4" w:space="0" w:color="auto"/>
            </w:tcBorders>
            <w:shd w:val="clear" w:color="auto" w:fill="FFFFFF"/>
            <w:vAlign w:val="bottom"/>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10</w:t>
            </w:r>
          </w:p>
        </w:tc>
      </w:tr>
      <w:tr w:rsidR="00533102" w:rsidTr="00F336B8">
        <w:trPr>
          <w:trHeight w:val="373"/>
        </w:trPr>
        <w:tc>
          <w:tcPr>
            <w:tcW w:w="538"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838"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634"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5"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87"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2182"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92" w:type="dxa"/>
            <w:tcBorders>
              <w:top w:val="single" w:sz="4" w:space="0" w:color="auto"/>
              <w:left w:val="single" w:sz="4" w:space="0" w:color="auto"/>
              <w:bottom w:val="nil"/>
              <w:right w:val="single" w:sz="4" w:space="0" w:color="auto"/>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r>
      <w:tr w:rsidR="00533102" w:rsidTr="00F336B8">
        <w:trPr>
          <w:trHeight w:val="378"/>
        </w:trPr>
        <w:tc>
          <w:tcPr>
            <w:tcW w:w="538"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838"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634"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5"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87"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2182" w:type="dxa"/>
            <w:tcBorders>
              <w:top w:val="single" w:sz="4" w:space="0" w:color="auto"/>
              <w:left w:val="single" w:sz="4" w:space="0" w:color="auto"/>
              <w:bottom w:val="nil"/>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92" w:type="dxa"/>
            <w:tcBorders>
              <w:top w:val="single" w:sz="4" w:space="0" w:color="auto"/>
              <w:left w:val="single" w:sz="4" w:space="0" w:color="auto"/>
              <w:bottom w:val="nil"/>
              <w:right w:val="single" w:sz="4" w:space="0" w:color="auto"/>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r>
      <w:tr w:rsidR="00533102" w:rsidTr="00F336B8">
        <w:trPr>
          <w:trHeight w:val="424"/>
        </w:trPr>
        <w:tc>
          <w:tcPr>
            <w:tcW w:w="1376" w:type="dxa"/>
            <w:gridSpan w:val="2"/>
            <w:tcBorders>
              <w:top w:val="single" w:sz="4" w:space="0" w:color="auto"/>
              <w:left w:val="single" w:sz="4" w:space="0" w:color="auto"/>
              <w:bottom w:val="single" w:sz="4" w:space="0" w:color="auto"/>
              <w:right w:val="nil"/>
            </w:tcBorders>
            <w:shd w:val="clear" w:color="auto" w:fill="FFFFFF"/>
            <w:vAlign w:val="center"/>
            <w:hideMark/>
          </w:tcPr>
          <w:p w:rsidR="00533102" w:rsidRDefault="00533102" w:rsidP="00F336B8">
            <w:pPr>
              <w:spacing w:after="0" w:line="200" w:lineRule="exact"/>
              <w:rPr>
                <w:rFonts w:ascii="Times New Roman" w:eastAsia="Times New Roman" w:hAnsi="Times New Roman"/>
                <w:sz w:val="24"/>
                <w:szCs w:val="24"/>
              </w:rPr>
            </w:pPr>
            <w:r>
              <w:rPr>
                <w:rFonts w:ascii="Times New Roman" w:eastAsia="Times New Roman" w:hAnsi="Times New Roman"/>
                <w:color w:val="000000"/>
                <w:sz w:val="20"/>
                <w:szCs w:val="20"/>
              </w:rPr>
              <w:t>Итого</w:t>
            </w:r>
          </w:p>
        </w:tc>
        <w:tc>
          <w:tcPr>
            <w:tcW w:w="1634"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5"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87"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60"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350"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2182" w:type="dxa"/>
            <w:tcBorders>
              <w:top w:val="single" w:sz="4" w:space="0" w:color="auto"/>
              <w:left w:val="single" w:sz="4" w:space="0" w:color="auto"/>
              <w:bottom w:val="single" w:sz="4" w:space="0" w:color="auto"/>
              <w:right w:val="nil"/>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533102" w:rsidRDefault="00533102" w:rsidP="00F336B8">
            <w:pPr>
              <w:spacing w:after="0" w:line="240" w:lineRule="auto"/>
              <w:rPr>
                <w:rFonts w:ascii="Times New Roman" w:eastAsia="Times New Roman" w:hAnsi="Times New Roman"/>
                <w:sz w:val="10"/>
                <w:szCs w:val="10"/>
              </w:rPr>
            </w:pPr>
          </w:p>
        </w:tc>
      </w:tr>
    </w:tbl>
    <w:p w:rsidR="00533102" w:rsidRDefault="00533102" w:rsidP="00533102">
      <w:pPr>
        <w:jc w:val="both"/>
        <w:rPr>
          <w:rFonts w:ascii="Times New Roman" w:eastAsia="Calibri" w:hAnsi="Times New Roman"/>
          <w:sz w:val="24"/>
          <w:szCs w:val="24"/>
          <w:lang w:eastAsia="en-US"/>
        </w:rPr>
      </w:pPr>
    </w:p>
    <w:p w:rsidR="00533102" w:rsidRDefault="00533102" w:rsidP="00533102">
      <w:pPr>
        <w:jc w:val="both"/>
        <w:rPr>
          <w:rFonts w:ascii="Times New Roman" w:hAnsi="Times New Roman"/>
          <w:sz w:val="24"/>
          <w:szCs w:val="24"/>
        </w:rPr>
      </w:pPr>
      <w:r>
        <w:rPr>
          <w:rFonts w:ascii="Times New Roman" w:hAnsi="Times New Roman"/>
          <w:sz w:val="24"/>
          <w:szCs w:val="24"/>
        </w:rPr>
        <w:t>Общее количество  проведенных проверок: ______________________</w:t>
      </w:r>
    </w:p>
    <w:p w:rsidR="00533102" w:rsidRDefault="00533102" w:rsidP="00533102">
      <w:pPr>
        <w:spacing w:after="0" w:line="240" w:lineRule="auto"/>
        <w:jc w:val="both"/>
        <w:rPr>
          <w:rFonts w:ascii="Times New Roman" w:hAnsi="Times New Roman"/>
          <w:sz w:val="24"/>
          <w:szCs w:val="24"/>
        </w:rPr>
      </w:pPr>
      <w:r>
        <w:rPr>
          <w:rFonts w:ascii="Times New Roman" w:hAnsi="Times New Roman"/>
          <w:sz w:val="24"/>
          <w:szCs w:val="24"/>
        </w:rPr>
        <w:t>Руководитель Комиссии  ____________________ ____________________</w:t>
      </w:r>
    </w:p>
    <w:p w:rsidR="007345F3" w:rsidRDefault="007345F3"/>
    <w:sectPr w:rsidR="007345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EE12D6"/>
    <w:lvl w:ilvl="0">
      <w:start w:val="1"/>
      <w:numFmt w:val="decimal"/>
      <w:lvlText w:val="%1."/>
      <w:lvlJc w:val="left"/>
      <w:pPr>
        <w:ind w:left="2836" w:firstLine="0"/>
      </w:pPr>
      <w:rPr>
        <w:rFonts w:ascii="Times New Roman" w:eastAsia="Calibri"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2836" w:firstLine="0"/>
      </w:pPr>
      <w:rPr>
        <w:b w:val="0"/>
        <w:bCs w:val="0"/>
        <w:i w:val="0"/>
        <w:iCs w:val="0"/>
        <w:smallCaps w:val="0"/>
        <w:strike w:val="0"/>
        <w:dstrike w:val="0"/>
        <w:color w:val="000000"/>
        <w:spacing w:val="0"/>
        <w:w w:val="100"/>
        <w:position w:val="0"/>
        <w:sz w:val="24"/>
        <w:szCs w:val="24"/>
        <w:u w:val="none"/>
        <w:effect w:val="none"/>
      </w:rPr>
    </w:lvl>
  </w:abstractNum>
  <w:abstractNum w:abstractNumId="1">
    <w:nsid w:val="3BF85D8F"/>
    <w:multiLevelType w:val="hybridMultilevel"/>
    <w:tmpl w:val="95FC5260"/>
    <w:lvl w:ilvl="0" w:tplc="0419000F">
      <w:start w:val="6"/>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8E6D98"/>
    <w:multiLevelType w:val="hybridMultilevel"/>
    <w:tmpl w:val="F0023AC8"/>
    <w:lvl w:ilvl="0" w:tplc="0FD6C4A2">
      <w:start w:val="16"/>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8732D1"/>
    <w:multiLevelType w:val="hybridMultilevel"/>
    <w:tmpl w:val="12EC4812"/>
    <w:lvl w:ilvl="0" w:tplc="0419000F">
      <w:start w:val="22"/>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defaultTabStop w:val="708"/>
  <w:characterSpacingControl w:val="doNotCompress"/>
  <w:compat>
    <w:useFELayout/>
  </w:compat>
  <w:rsids>
    <w:rsidRoot w:val="00533102"/>
    <w:rsid w:val="00533102"/>
    <w:rsid w:val="00734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с интервалом Знак,Без интервала1 Знак,No Spacing1 Знак,No Spacing Знак"/>
    <w:link w:val="a4"/>
    <w:uiPriority w:val="1"/>
    <w:locked/>
    <w:rsid w:val="00533102"/>
    <w:rPr>
      <w:rFonts w:eastAsiaTheme="minorHAnsi"/>
      <w:lang w:eastAsia="en-US"/>
    </w:rPr>
  </w:style>
  <w:style w:type="paragraph" w:styleId="a4">
    <w:name w:val="No Spacing"/>
    <w:aliases w:val="с интервалом,Без интервала1,No Spacing1,No Spacing"/>
    <w:link w:val="a3"/>
    <w:uiPriority w:val="1"/>
    <w:qFormat/>
    <w:rsid w:val="00533102"/>
    <w:pPr>
      <w:spacing w:after="0" w:line="240" w:lineRule="auto"/>
    </w:pPr>
    <w:rPr>
      <w:rFonts w:eastAsiaTheme="minorHAnsi"/>
      <w:lang w:eastAsia="en-US"/>
    </w:rPr>
  </w:style>
  <w:style w:type="character" w:styleId="a5">
    <w:name w:val="Hyperlink"/>
    <w:basedOn w:val="a0"/>
    <w:uiPriority w:val="99"/>
    <w:semiHidden/>
    <w:unhideWhenUsed/>
    <w:rsid w:val="00533102"/>
    <w:rPr>
      <w:color w:val="0000FF"/>
      <w:u w:val="single"/>
    </w:rPr>
  </w:style>
  <w:style w:type="character" w:customStyle="1" w:styleId="a6">
    <w:name w:val="Абзац списка Знак"/>
    <w:aliases w:val="ПАРАГРАФ Знак,List Paragraph Знак,Абзац списка11 Знак,Список_маркированный Знак,Список_маркированный1 Знак"/>
    <w:link w:val="a7"/>
    <w:uiPriority w:val="34"/>
    <w:locked/>
    <w:rsid w:val="00533102"/>
    <w:rPr>
      <w:rFonts w:ascii="Calibri" w:eastAsiaTheme="minorHAnsi" w:hAnsi="Calibri" w:cs="Calibri"/>
      <w:lang w:eastAsia="en-US"/>
    </w:rPr>
  </w:style>
  <w:style w:type="paragraph" w:styleId="a7">
    <w:name w:val="List Paragraph"/>
    <w:aliases w:val="ПАРАГРАФ,List Paragraph,Абзац списка11,Список_маркированный,Список_маркированный1"/>
    <w:basedOn w:val="a"/>
    <w:link w:val="a6"/>
    <w:uiPriority w:val="34"/>
    <w:qFormat/>
    <w:rsid w:val="00533102"/>
    <w:pPr>
      <w:ind w:left="720"/>
      <w:contextualSpacing/>
    </w:pPr>
    <w:rPr>
      <w:rFonts w:ascii="Calibri" w:eastAsiaTheme="minorHAns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Katya\&#1089;&#1077;&#1090;&#1100;\User\&#1052;&#1086;&#1080;%20&#1076;&#1086;&#1082;&#1091;&#1084;&#1077;&#1085;&#1090;&#1099;\&#1055;&#1086;&#1089;&#1090;&#1072;&#1085;&#1086;&#1074;&#1083;&#1077;&#1085;&#1080;&#1077;%20&#1085;&#1072;%20&#1074;&#1099;&#1087;&#1083;&#1072;&#1090;&#1091;%20&#1071;&#1082;&#1086;&#1074;&#1083;&#1077;&#1074;&#1072;%20&#1053;%20&#10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42235AAE645BF22A785875CFE416BD1AB5E91ADCF8A4D400400BC6C73CC2ED0DDF95CE411B31F4An6l9P" TargetMode="External"/><Relationship Id="rId5" Type="http://schemas.openxmlformats.org/officeDocument/2006/relationships/hyperlink" Target="consultantplus://offline/ref=FD35377EF7E8C55256D99B24A1331AA79CBB0FB72E976E5C2F5B4BB319CEAA6BA51DBB74CEEA6944sFL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5353</Words>
  <Characters>30515</Characters>
  <Application>Microsoft Office Word</Application>
  <DocSecurity>0</DocSecurity>
  <Lines>254</Lines>
  <Paragraphs>71</Paragraphs>
  <ScaleCrop>false</ScaleCrop>
  <Company/>
  <LinksUpToDate>false</LinksUpToDate>
  <CharactersWithSpaces>35797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2020-04-20T05:24:00Z</dcterms:created>
  <dcterms:modified xsi:type="dcterms:W3CDTF">2020-04-20T05:25:00Z</dcterms:modified>
</cp:coreProperties>
</file>