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1B6E"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1B6E">
        <w:rPr>
          <w:rFonts w:ascii="Times New Roman" w:hAnsi="Times New Roman"/>
          <w:b/>
          <w:sz w:val="28"/>
          <w:szCs w:val="28"/>
        </w:rPr>
        <w:t>ФЕДОРОВСКОГО СЕЛЬСОВЕТА</w:t>
      </w: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Северного района Новосибирской области</w:t>
      </w: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D1B6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D1B6E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13.12</w:t>
      </w:r>
      <w:r w:rsidRPr="008D1B6E">
        <w:rPr>
          <w:rFonts w:ascii="Times New Roman" w:hAnsi="Times New Roman"/>
          <w:b/>
          <w:sz w:val="28"/>
          <w:szCs w:val="28"/>
        </w:rPr>
        <w:t xml:space="preserve">.2016                                          </w:t>
      </w:r>
      <w:proofErr w:type="gramStart"/>
      <w:r w:rsidRPr="008D1B6E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8D1B6E">
        <w:rPr>
          <w:rFonts w:ascii="Times New Roman" w:hAnsi="Times New Roman"/>
          <w:b/>
          <w:sz w:val="28"/>
          <w:szCs w:val="28"/>
        </w:rPr>
        <w:t xml:space="preserve">. Федоровка                                      № </w:t>
      </w:r>
      <w:r>
        <w:rPr>
          <w:rFonts w:ascii="Times New Roman" w:hAnsi="Times New Roman"/>
          <w:b/>
          <w:sz w:val="28"/>
          <w:szCs w:val="28"/>
        </w:rPr>
        <w:t>112</w:t>
      </w: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1B6E">
        <w:rPr>
          <w:rFonts w:ascii="Times New Roman" w:hAnsi="Times New Roman"/>
          <w:b/>
          <w:sz w:val="28"/>
          <w:szCs w:val="28"/>
        </w:rPr>
        <w:t>О комиссии по соблюдению требований к служебному поведению муниципальных служащих администрации Федоровского сельсовета Северного района Новосибирской области и урегулированию</w:t>
      </w: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D1B6E">
        <w:rPr>
          <w:rFonts w:ascii="Times New Roman" w:hAnsi="Times New Roman"/>
          <w:b/>
          <w:sz w:val="28"/>
          <w:szCs w:val="28"/>
        </w:rPr>
        <w:t>конфликтов интересов</w:t>
      </w:r>
    </w:p>
    <w:p w:rsidR="007431FF" w:rsidRPr="008D1B6E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b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</w:t>
      </w:r>
      <w:r w:rsidRPr="002100D0">
        <w:rPr>
          <w:rFonts w:ascii="Times New Roman" w:hAnsi="Times New Roman"/>
          <w:color w:val="000000"/>
          <w:sz w:val="28"/>
          <w:szCs w:val="28"/>
        </w:rPr>
        <w:t>В соответствии с Федеральными законами  Российской Федерации от 25.12.2008 № 273-ФЗ «О противодействии коррупции»</w:t>
      </w:r>
      <w:r w:rsidRPr="002100D0">
        <w:rPr>
          <w:rFonts w:ascii="Times New Roman" w:hAnsi="Times New Roman"/>
          <w:sz w:val="28"/>
          <w:szCs w:val="28"/>
        </w:rPr>
        <w:t xml:space="preserve">, от 02.03.2007 № 25-ФЗ «О муниципальной службе в Российской Федерации», администрация </w:t>
      </w:r>
      <w:r>
        <w:rPr>
          <w:rFonts w:ascii="Times New Roman" w:hAnsi="Times New Roman"/>
          <w:sz w:val="28"/>
          <w:szCs w:val="28"/>
        </w:rPr>
        <w:t xml:space="preserve">Федоровского </w:t>
      </w:r>
      <w:r w:rsidRPr="002100D0">
        <w:rPr>
          <w:rFonts w:ascii="Times New Roman" w:hAnsi="Times New Roman"/>
          <w:sz w:val="28"/>
          <w:szCs w:val="28"/>
        </w:rPr>
        <w:t>сельсовета Северного района Новосибирской области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ПОСТАНОВЛЯЕТ: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1. Утвердить прилагаемое Положение о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урегулированию конфликтов интересов и ее состав.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2. Утвердить прилагаемый состав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урегулированию конфликтов интересов. 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</w:t>
      </w:r>
      <w:r w:rsidRPr="002100D0">
        <w:rPr>
          <w:rFonts w:ascii="Times New Roman" w:hAnsi="Times New Roman"/>
          <w:color w:val="000000"/>
          <w:sz w:val="28"/>
          <w:szCs w:val="28"/>
        </w:rPr>
        <w:t xml:space="preserve">     3.  </w:t>
      </w:r>
      <w:proofErr w:type="gramStart"/>
      <w:r w:rsidRPr="002100D0">
        <w:rPr>
          <w:rFonts w:ascii="Times New Roman" w:hAnsi="Times New Roman"/>
          <w:sz w:val="28"/>
          <w:szCs w:val="28"/>
        </w:rPr>
        <w:t>Признать утратившими силу</w:t>
      </w:r>
      <w:r w:rsidRPr="002100D0">
        <w:rPr>
          <w:rFonts w:ascii="Times New Roman" w:hAnsi="Times New Roman"/>
          <w:color w:val="000000"/>
          <w:sz w:val="28"/>
          <w:szCs w:val="28"/>
        </w:rPr>
        <w:t xml:space="preserve"> постановление администрации </w:t>
      </w:r>
      <w:r>
        <w:rPr>
          <w:rFonts w:ascii="Times New Roman" w:hAnsi="Times New Roman"/>
          <w:sz w:val="28"/>
          <w:szCs w:val="28"/>
        </w:rPr>
        <w:t>Федоровского с</w:t>
      </w:r>
      <w:r w:rsidRPr="002100D0">
        <w:rPr>
          <w:rFonts w:ascii="Times New Roman" w:hAnsi="Times New Roman"/>
          <w:color w:val="000000"/>
          <w:sz w:val="28"/>
          <w:szCs w:val="28"/>
        </w:rPr>
        <w:t>ельсовета Северного района Новосибирской области от 01.10.2010 № 4</w:t>
      </w:r>
      <w:r>
        <w:rPr>
          <w:rFonts w:ascii="Times New Roman" w:hAnsi="Times New Roman"/>
          <w:color w:val="000000"/>
          <w:sz w:val="28"/>
          <w:szCs w:val="28"/>
        </w:rPr>
        <w:t xml:space="preserve">8 </w:t>
      </w:r>
      <w:r w:rsidRPr="002100D0">
        <w:rPr>
          <w:rFonts w:ascii="Times New Roman" w:hAnsi="Times New Roman"/>
          <w:color w:val="000000"/>
          <w:sz w:val="28"/>
          <w:szCs w:val="28"/>
        </w:rPr>
        <w:t>«</w:t>
      </w:r>
      <w:r w:rsidRPr="002100D0">
        <w:rPr>
          <w:rFonts w:ascii="Times New Roman" w:hAnsi="Times New Roman"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урегулированию конфликтов интересов</w:t>
      </w:r>
      <w:r w:rsidRPr="002100D0">
        <w:rPr>
          <w:rFonts w:ascii="Times New Roman" w:hAnsi="Times New Roman"/>
          <w:color w:val="000000"/>
          <w:sz w:val="28"/>
          <w:szCs w:val="28"/>
        </w:rPr>
        <w:t xml:space="preserve">», от 27.01.2015 №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2100D0"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постановление администрации </w:t>
      </w:r>
      <w:r>
        <w:rPr>
          <w:rFonts w:ascii="Times New Roman" w:hAnsi="Times New Roman"/>
          <w:sz w:val="28"/>
          <w:szCs w:val="28"/>
        </w:rPr>
        <w:t>Федоровског</w:t>
      </w:r>
      <w:r w:rsidRPr="002100D0">
        <w:rPr>
          <w:rFonts w:ascii="Times New Roman" w:hAnsi="Times New Roman"/>
          <w:sz w:val="28"/>
          <w:szCs w:val="28"/>
        </w:rPr>
        <w:t>о</w:t>
      </w:r>
      <w:r w:rsidRPr="002100D0">
        <w:rPr>
          <w:rFonts w:ascii="Times New Roman" w:hAnsi="Times New Roman"/>
          <w:color w:val="000000"/>
          <w:sz w:val="28"/>
          <w:szCs w:val="28"/>
        </w:rPr>
        <w:t xml:space="preserve"> сельсовета Северного района Новосибирской области от 01.10.2010 № 4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2100D0">
        <w:rPr>
          <w:rFonts w:ascii="Times New Roman" w:hAnsi="Times New Roman"/>
          <w:color w:val="000000"/>
          <w:sz w:val="28"/>
          <w:szCs w:val="28"/>
        </w:rPr>
        <w:t>».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 w:rsidRPr="002100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Федоровског</w:t>
      </w:r>
      <w:r w:rsidRPr="002100D0">
        <w:rPr>
          <w:rFonts w:ascii="Times New Roman" w:hAnsi="Times New Roman"/>
          <w:sz w:val="28"/>
          <w:szCs w:val="28"/>
        </w:rPr>
        <w:t>о сельсовета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Северного района</w:t>
      </w: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В.Я.Писаренко</w:t>
      </w: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2100D0">
        <w:rPr>
          <w:rFonts w:ascii="Times New Roman" w:hAnsi="Times New Roman"/>
          <w:sz w:val="28"/>
          <w:szCs w:val="28"/>
        </w:rPr>
        <w:t>УТВЕРЖДЕНО</w:t>
      </w:r>
    </w:p>
    <w:p w:rsidR="007431FF" w:rsidRPr="002100D0" w:rsidRDefault="007431FF" w:rsidP="007431F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2100D0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</w:t>
      </w:r>
    </w:p>
    <w:p w:rsidR="007431FF" w:rsidRDefault="007431FF" w:rsidP="007431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2100D0">
        <w:rPr>
          <w:rFonts w:ascii="Times New Roman" w:hAnsi="Times New Roman"/>
          <w:sz w:val="28"/>
          <w:szCs w:val="28"/>
        </w:rPr>
        <w:t xml:space="preserve">Северного района </w:t>
      </w: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2100D0">
        <w:rPr>
          <w:rFonts w:ascii="Times New Roman" w:hAnsi="Times New Roman"/>
          <w:sz w:val="28"/>
          <w:szCs w:val="28"/>
        </w:rPr>
        <w:t xml:space="preserve">Новосибирской  </w:t>
      </w:r>
      <w:r>
        <w:rPr>
          <w:rFonts w:ascii="Times New Roman" w:hAnsi="Times New Roman"/>
          <w:sz w:val="28"/>
          <w:szCs w:val="28"/>
        </w:rPr>
        <w:t>области</w:t>
      </w: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7431FF" w:rsidRDefault="007431FF" w:rsidP="007431FF">
      <w:pPr>
        <w:pStyle w:val="a3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                                          от 13.12.2016 № 112</w:t>
      </w:r>
    </w:p>
    <w:p w:rsidR="007431FF" w:rsidRDefault="007431FF" w:rsidP="007431FF">
      <w:pPr>
        <w:pStyle w:val="a3"/>
        <w:jc w:val="center"/>
        <w:rPr>
          <w:rFonts w:ascii="Times New Roman" w:hAnsi="Times New Roman"/>
          <w:color w:val="444444"/>
          <w:sz w:val="28"/>
          <w:szCs w:val="28"/>
        </w:rPr>
      </w:pP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00D0">
        <w:rPr>
          <w:rFonts w:ascii="Times New Roman" w:hAnsi="Times New Roman"/>
          <w:b/>
          <w:sz w:val="28"/>
          <w:szCs w:val="28"/>
        </w:rPr>
        <w:t>ПОЛОЖЕНИЕ</w:t>
      </w: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00D0">
        <w:rPr>
          <w:rFonts w:ascii="Times New Roman" w:hAnsi="Times New Roman"/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/>
          <w:b/>
          <w:sz w:val="28"/>
          <w:szCs w:val="28"/>
        </w:rPr>
        <w:t xml:space="preserve">Федоровского </w:t>
      </w:r>
      <w:r w:rsidRPr="002100D0">
        <w:rPr>
          <w:rFonts w:ascii="Times New Roman" w:hAnsi="Times New Roman"/>
          <w:b/>
          <w:sz w:val="28"/>
          <w:szCs w:val="28"/>
        </w:rPr>
        <w:t>сельсовета Северного района Новосибирской области и урегулированию                  конфликтов интересов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100D0">
        <w:rPr>
          <w:rFonts w:ascii="Times New Roman" w:hAnsi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/>
          <w:sz w:val="28"/>
          <w:szCs w:val="28"/>
        </w:rPr>
        <w:t xml:space="preserve">Федоровского </w:t>
      </w:r>
      <w:r w:rsidRPr="002100D0">
        <w:rPr>
          <w:rFonts w:ascii="Times New Roman" w:hAnsi="Times New Roman"/>
          <w:sz w:val="28"/>
          <w:szCs w:val="28"/>
        </w:rPr>
        <w:t xml:space="preserve">сельсовета Северного района Новосибирской области и урегулированию конфликта интересов (далее - комиссия), образуемая в органе местного самоуправления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в соответствии с Федеральным законом от 25 декабря 2008 г. N 273-ФЗ "О противодействии коррупции".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2100D0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Новосибирской области, Уставом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муниципальными правовыми актами Главы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Совета депутатов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а также настоящим Положением.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3. Основной задачей комиссии является содействие администрации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(далее - администрация):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0D0">
        <w:rPr>
          <w:rFonts w:ascii="Times New Roman" w:hAnsi="Times New Roman"/>
          <w:sz w:val="28"/>
          <w:szCs w:val="28"/>
        </w:rPr>
        <w:t>а) в обеспечении соблюдения муниципальными служащими администрации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б) в осуществлении мер по предупреждению коррупции.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</w:t>
      </w:r>
      <w:r w:rsidRPr="002100D0">
        <w:rPr>
          <w:rFonts w:ascii="Times New Roman" w:hAnsi="Times New Roman"/>
          <w:sz w:val="28"/>
          <w:szCs w:val="28"/>
        </w:rPr>
        <w:lastRenderedPageBreak/>
        <w:t>муниципальной службы (далее - должности муниципальной службы) в администрации.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5. Комиссия образуется нормативным правовым актом администрации. Указанным актом утверждаются состав комиссии и порядок ее работы.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Par91"/>
      <w:bookmarkEnd w:id="0"/>
      <w:r w:rsidRPr="002100D0">
        <w:rPr>
          <w:rFonts w:ascii="Times New Roman" w:hAnsi="Times New Roman"/>
          <w:sz w:val="28"/>
          <w:szCs w:val="28"/>
        </w:rPr>
        <w:t>6. В состав комиссии входят: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а) специалист администрации, (председатель комиссии), специалист  администрации (секретарь комиссии), руководители муниципальных казенных </w:t>
      </w:r>
      <w:proofErr w:type="gramStart"/>
      <w:r w:rsidRPr="002100D0">
        <w:rPr>
          <w:rFonts w:ascii="Times New Roman" w:hAnsi="Times New Roman"/>
          <w:sz w:val="28"/>
          <w:szCs w:val="28"/>
        </w:rPr>
        <w:t>учреждений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определяемые Главой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(далее Глава сельсовета);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" w:name="Par93"/>
      <w:bookmarkEnd w:id="1"/>
      <w:r w:rsidRPr="002100D0">
        <w:rPr>
          <w:rFonts w:ascii="Times New Roman" w:hAnsi="Times New Roman"/>
          <w:sz w:val="28"/>
          <w:szCs w:val="28"/>
        </w:rPr>
        <w:t xml:space="preserve">б) представитель Совета депутатов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(далее Совет депутатов).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" w:name="Par96"/>
      <w:bookmarkEnd w:id="2"/>
      <w:r w:rsidRPr="002100D0">
        <w:rPr>
          <w:rFonts w:ascii="Times New Roman" w:hAnsi="Times New Roman"/>
          <w:sz w:val="28"/>
          <w:szCs w:val="28"/>
        </w:rPr>
        <w:t>7. Глава сельсовета может принять решение о включении в состав комиссии: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а) представителя общественной организации ветеранов, созданной в органах местного самоуправления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8. Лица, указанные в </w:t>
      </w:r>
      <w:hyperlink r:id="rId4" w:anchor="Par93" w:tooltip="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"б"</w:t>
        </w:r>
      </w:hyperlink>
      <w:hyperlink r:id="rId5" w:anchor="Par95" w:tooltip="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" w:history="1">
        <w:r w:rsidRPr="002100D0">
          <w:rPr>
            <w:rStyle w:val="a5"/>
            <w:rFonts w:ascii="Times New Roman" w:hAnsi="Times New Roman"/>
            <w:sz w:val="28"/>
            <w:szCs w:val="28"/>
          </w:rPr>
          <w:t xml:space="preserve"> пункта 6</w:t>
        </w:r>
      </w:hyperlink>
      <w:r w:rsidRPr="002100D0">
        <w:rPr>
          <w:rFonts w:ascii="Times New Roman" w:hAnsi="Times New Roman"/>
          <w:sz w:val="28"/>
          <w:szCs w:val="28"/>
        </w:rPr>
        <w:t xml:space="preserve"> и в </w:t>
      </w:r>
      <w:hyperlink r:id="rId6" w:anchor="Par96" w:tooltip="9. Руководитель государственного органа может принять решение о включении в состав комиссии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пункте 7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Советом депутатов, с общественной организацией ветеранов, созданной в органах местного самоуправления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на основании запроса Главы сельсовета. Согласование осуществляется в 10-дневный срок со дня получения запроса.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9.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10.</w:t>
      </w:r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>Состав</w:t>
      </w:r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>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3" w:name="Par104"/>
      <w:bookmarkEnd w:id="3"/>
      <w:r w:rsidRPr="002100D0">
        <w:rPr>
          <w:rFonts w:ascii="Times New Roman" w:hAnsi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Par106"/>
      <w:bookmarkEnd w:id="4"/>
      <w:r w:rsidRPr="002100D0">
        <w:rPr>
          <w:rFonts w:ascii="Times New Roman" w:hAnsi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администрации; специалисты которые могут дать пояснения по вопросам муниципальной службы и вопросам, рассматриваемым комиссией; должностные лица других государственных </w:t>
      </w:r>
      <w:r w:rsidRPr="002100D0">
        <w:rPr>
          <w:rFonts w:ascii="Times New Roman" w:hAnsi="Times New Roman"/>
          <w:sz w:val="28"/>
          <w:szCs w:val="28"/>
        </w:rPr>
        <w:lastRenderedPageBreak/>
        <w:t xml:space="preserve">органов, органов местного самоуправления; представители заинтересованных организаций; </w:t>
      </w:r>
      <w:proofErr w:type="gramStart"/>
      <w:r w:rsidRPr="002100D0">
        <w:rPr>
          <w:rFonts w:ascii="Times New Roman" w:hAnsi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5" w:name="Par109"/>
      <w:bookmarkEnd w:id="5"/>
      <w:r w:rsidRPr="002100D0">
        <w:rPr>
          <w:rFonts w:ascii="Times New Roman" w:hAnsi="Times New Roman"/>
          <w:sz w:val="28"/>
          <w:szCs w:val="28"/>
        </w:rPr>
        <w:t>14. Основаниями для проведения заседания комиссии являются: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6" w:name="Par110"/>
      <w:bookmarkEnd w:id="6"/>
      <w:proofErr w:type="gramStart"/>
      <w:r w:rsidRPr="002100D0">
        <w:rPr>
          <w:rFonts w:ascii="Times New Roman" w:hAnsi="Times New Roman"/>
          <w:sz w:val="28"/>
          <w:szCs w:val="28"/>
        </w:rPr>
        <w:t xml:space="preserve">а) представление Главы сельсовета в соответствии с пунктом 20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и соблюдения муниципальными служащими требований к служебному поведению, утвержденного постановлением администрации </w:t>
      </w:r>
      <w:r>
        <w:rPr>
          <w:rFonts w:ascii="Times New Roman" w:hAnsi="Times New Roman"/>
          <w:sz w:val="28"/>
          <w:szCs w:val="28"/>
        </w:rPr>
        <w:t>Федоровског</w:t>
      </w:r>
      <w:r w:rsidRPr="002100D0">
        <w:rPr>
          <w:rFonts w:ascii="Times New Roman" w:hAnsi="Times New Roman"/>
          <w:sz w:val="28"/>
          <w:szCs w:val="28"/>
        </w:rPr>
        <w:t>о сельсовета Северно</w:t>
      </w:r>
      <w:r>
        <w:rPr>
          <w:rFonts w:ascii="Times New Roman" w:hAnsi="Times New Roman"/>
          <w:sz w:val="28"/>
          <w:szCs w:val="28"/>
        </w:rPr>
        <w:t>го района Новосибирской области</w:t>
      </w:r>
      <w:r w:rsidRPr="002100D0">
        <w:rPr>
          <w:rFonts w:ascii="Times New Roman" w:hAnsi="Times New Roman"/>
          <w:sz w:val="28"/>
          <w:szCs w:val="28"/>
        </w:rPr>
        <w:t>, материалов проверки, свидетельствующих: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7" w:name="Par111"/>
      <w:bookmarkEnd w:id="7"/>
      <w:r w:rsidRPr="002100D0">
        <w:rPr>
          <w:rFonts w:ascii="Times New Roman" w:hAnsi="Times New Roman"/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8" w:name="Par112"/>
      <w:bookmarkEnd w:id="8"/>
      <w:r w:rsidRPr="002100D0">
        <w:rPr>
          <w:rFonts w:ascii="Times New Roman" w:hAnsi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9" w:name="Par113"/>
      <w:bookmarkEnd w:id="9"/>
      <w:r w:rsidRPr="002100D0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2100D0">
        <w:rPr>
          <w:rFonts w:ascii="Times New Roman" w:hAnsi="Times New Roman"/>
          <w:sz w:val="28"/>
          <w:szCs w:val="28"/>
        </w:rPr>
        <w:t>поступившее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в администрацию, в порядке, установленном постановлением администрации: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0" w:name="Par114"/>
      <w:bookmarkEnd w:id="10"/>
      <w:proofErr w:type="gramStart"/>
      <w:r w:rsidRPr="002100D0">
        <w:rPr>
          <w:rFonts w:ascii="Times New Roman" w:hAnsi="Times New Roman"/>
          <w:sz w:val="28"/>
          <w:szCs w:val="28"/>
        </w:rPr>
        <w:t xml:space="preserve">обращение гражданина, замещавшего в администрации должность муниципальной службы, включенную в перечень должностей, утвержденный постановлением главы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2100D0">
        <w:rPr>
          <w:rFonts w:ascii="Times New Roman" w:hAnsi="Times New Roman"/>
          <w:sz w:val="28"/>
          <w:szCs w:val="28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истечения двух лет со дня увольнения с муниципальной службы;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1" w:name="Par115"/>
      <w:bookmarkEnd w:id="11"/>
      <w:r w:rsidRPr="002100D0">
        <w:rPr>
          <w:rFonts w:ascii="Times New Roman" w:hAnsi="Times New Roman"/>
          <w:sz w:val="28"/>
          <w:szCs w:val="28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</w:t>
      </w:r>
      <w:r w:rsidRPr="002100D0">
        <w:rPr>
          <w:rFonts w:ascii="Times New Roman" w:hAnsi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2" w:name="Par116"/>
      <w:bookmarkEnd w:id="12"/>
      <w:proofErr w:type="gramStart"/>
      <w:r w:rsidRPr="002100D0">
        <w:rPr>
          <w:rFonts w:ascii="Times New Roman" w:hAnsi="Times New Roman"/>
          <w:sz w:val="28"/>
          <w:szCs w:val="28"/>
        </w:rPr>
        <w:t>заявление муниципального служащего о невозможности выполнить требования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№ 79-ФЗ) в связи с арестом, запретом распоряжения, наложенными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100D0">
        <w:rPr>
          <w:rFonts w:ascii="Times New Roman" w:hAnsi="Times New Roman"/>
          <w:sz w:val="28"/>
          <w:szCs w:val="28"/>
        </w:rPr>
        <w:t>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3" w:name="Par118"/>
      <w:bookmarkEnd w:id="13"/>
      <w:r w:rsidRPr="002100D0">
        <w:rPr>
          <w:rFonts w:ascii="Times New Roman" w:hAnsi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4" w:name="Par120"/>
      <w:bookmarkEnd w:id="14"/>
      <w:r w:rsidRPr="002100D0">
        <w:rPr>
          <w:rFonts w:ascii="Times New Roman" w:hAnsi="Times New Roman"/>
          <w:sz w:val="28"/>
          <w:szCs w:val="28"/>
        </w:rPr>
        <w:t>в) представление Главы сельсовета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5" w:name="Par121"/>
      <w:bookmarkEnd w:id="15"/>
      <w:r w:rsidRPr="002100D0">
        <w:rPr>
          <w:rFonts w:ascii="Times New Roman" w:hAnsi="Times New Roman"/>
          <w:sz w:val="28"/>
          <w:szCs w:val="28"/>
        </w:rPr>
        <w:t xml:space="preserve">г) представление Главой сельсовета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№ 230-ФЗ "О </w:t>
      </w:r>
      <w:proofErr w:type="gramStart"/>
      <w:r w:rsidRPr="002100D0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 (далее - Федеральный закон от 03.12.2012 № 230-ФЗ)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6" w:name="Par123"/>
      <w:bookmarkEnd w:id="16"/>
      <w:proofErr w:type="spellStart"/>
      <w:proofErr w:type="gramStart"/>
      <w:r w:rsidRPr="002100D0">
        <w:rPr>
          <w:rFonts w:ascii="Times New Roman" w:hAnsi="Times New Roman"/>
          <w:sz w:val="28"/>
          <w:szCs w:val="28"/>
        </w:rPr>
        <w:t>д</w:t>
      </w:r>
      <w:proofErr w:type="spellEnd"/>
      <w:r w:rsidRPr="002100D0">
        <w:rPr>
          <w:rFonts w:ascii="Times New Roman" w:hAnsi="Times New Roman"/>
          <w:sz w:val="28"/>
          <w:szCs w:val="28"/>
        </w:rPr>
        <w:t>) поступившее в соответствии с частью 4 статьи 12 Федерального закона от 25 декабря 2008 г. № 273-ФЗ "О противодействии коррупции"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2100D0">
        <w:rPr>
          <w:rFonts w:ascii="Times New Roman" w:hAnsi="Times New Roman"/>
          <w:sz w:val="28"/>
          <w:szCs w:val="28"/>
        </w:rPr>
        <w:t>или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</w:t>
      </w:r>
      <w:r w:rsidRPr="002100D0">
        <w:rPr>
          <w:rFonts w:ascii="Times New Roman" w:hAnsi="Times New Roman"/>
          <w:sz w:val="28"/>
          <w:szCs w:val="28"/>
        </w:rPr>
        <w:lastRenderedPageBreak/>
        <w:t>гражданско-правового договора в коммерческой или некоммерческой организации комиссией не рассматривался.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15.1. Обращение, указанное в </w:t>
      </w:r>
      <w:hyperlink r:id="rId7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</w:t>
        </w:r>
      </w:hyperlink>
      <w:r w:rsidRPr="002100D0">
        <w:rPr>
          <w:rFonts w:ascii="Times New Roman" w:hAnsi="Times New Roman"/>
          <w:sz w:val="28"/>
          <w:szCs w:val="28"/>
        </w:rPr>
        <w:t>4</w:t>
      </w:r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 xml:space="preserve">настоящего Положения, подается гражданином, замещавшим должность муниципальной службы в администрации. </w:t>
      </w:r>
      <w:proofErr w:type="gramStart"/>
      <w:r w:rsidRPr="002100D0">
        <w:rPr>
          <w:rFonts w:ascii="Times New Roman" w:hAnsi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администрации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15.2. Обращение, указанное в </w:t>
      </w:r>
      <w:hyperlink r:id="rId8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15.3. Уведомление, указанное в </w:t>
      </w:r>
      <w:hyperlink r:id="rId9"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</w:t>
        </w:r>
        <w:proofErr w:type="spellStart"/>
        <w:r w:rsidRPr="002100D0">
          <w:rPr>
            <w:rStyle w:val="a5"/>
            <w:rFonts w:ascii="Times New Roman" w:hAnsi="Times New Roman"/>
            <w:sz w:val="28"/>
            <w:szCs w:val="28"/>
          </w:rPr>
          <w:t>д</w:t>
        </w:r>
        <w:proofErr w:type="spellEnd"/>
        <w:r w:rsidRPr="002100D0">
          <w:rPr>
            <w:rStyle w:val="a5"/>
            <w:rFonts w:ascii="Times New Roman" w:hAnsi="Times New Roman"/>
            <w:sz w:val="28"/>
            <w:szCs w:val="28"/>
          </w:rPr>
          <w:t>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рассматривается должностным лицом ответственным за профилактику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администрации, требований статьи 12 Федерального закона от 25 декабря 2008 г. N 273-ФЗ "О противодействии коррупции".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15.4. Уведомление, указанное в </w:t>
      </w:r>
      <w:hyperlink r:id="rId10" w:anchor="Par11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пятом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рассматривается должностным лицом ответственным за профилактику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15.5. </w:t>
      </w:r>
      <w:proofErr w:type="gramStart"/>
      <w:r w:rsidRPr="002100D0">
        <w:rPr>
          <w:rFonts w:ascii="Times New Roman" w:hAnsi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11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или уведомлений, указанных в </w:t>
      </w:r>
      <w:hyperlink r:id="rId12" w:anchor="Par11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пятом подпункта "б"</w:t>
        </w:r>
      </w:hyperlink>
      <w:r w:rsidRPr="002100D0">
        <w:rPr>
          <w:rFonts w:ascii="Times New Roman" w:hAnsi="Times New Roman"/>
          <w:sz w:val="28"/>
          <w:szCs w:val="28"/>
        </w:rPr>
        <w:t xml:space="preserve"> и </w:t>
      </w:r>
      <w:hyperlink r:id="rId13"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</w:t>
        </w:r>
        <w:proofErr w:type="spellStart"/>
        <w:r w:rsidRPr="002100D0">
          <w:rPr>
            <w:rStyle w:val="a5"/>
            <w:rFonts w:ascii="Times New Roman" w:hAnsi="Times New Roman"/>
            <w:sz w:val="28"/>
            <w:szCs w:val="28"/>
          </w:rPr>
          <w:t>д</w:t>
        </w:r>
        <w:proofErr w:type="spellEnd"/>
        <w:r w:rsidRPr="002100D0">
          <w:rPr>
            <w:rStyle w:val="a5"/>
            <w:rFonts w:ascii="Times New Roman" w:hAnsi="Times New Roman"/>
            <w:sz w:val="28"/>
            <w:szCs w:val="28"/>
          </w:rPr>
          <w:t>" пункта 14</w:t>
        </w:r>
      </w:hyperlink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>настоящего Положения, должностное лицо имеет право проводить собеседование с муниципальным служащим, представившим обращение или уведомление, получать от него письменные пояснения.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Должностное лицо ответственное за профилактику </w:t>
      </w:r>
      <w:r w:rsidRPr="002100D0">
        <w:rPr>
          <w:rFonts w:ascii="Times New Roman" w:hAnsi="Times New Roman"/>
          <w:sz w:val="28"/>
          <w:szCs w:val="28"/>
        </w:rPr>
        <w:lastRenderedPageBreak/>
        <w:t>коррупционных и иных правонарушений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16. Председатель комиссии при поступлении к нему в порядке, предусмотренном нормативным правовым актом, администрации, информации, содержащей основания для проведения заседания комиссии: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4" w:anchor="Par141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пунктами 16.1</w:t>
        </w:r>
      </w:hyperlink>
      <w:r w:rsidRPr="002100D0">
        <w:rPr>
          <w:rFonts w:ascii="Times New Roman" w:hAnsi="Times New Roman"/>
          <w:sz w:val="28"/>
          <w:szCs w:val="28"/>
        </w:rPr>
        <w:t xml:space="preserve"> и </w:t>
      </w:r>
      <w:hyperlink r:id="rId15" w:anchor="Par143" w:tooltip="18.2. Уведомление, указанное в подпункте &quot;д&quot; пункта 16 настоящего Положения, как правило, рассматривается на очередном (плановом) заседании комиссии." w:history="1">
        <w:r w:rsidRPr="002100D0">
          <w:rPr>
            <w:rStyle w:val="a5"/>
            <w:rFonts w:ascii="Times New Roman" w:hAnsi="Times New Roman"/>
            <w:sz w:val="28"/>
            <w:szCs w:val="28"/>
          </w:rPr>
          <w:t>16.2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администрацию, и с результатами ее проверки;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16" w:anchor="Par106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"б" пункта 11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7" w:name="Par141"/>
      <w:bookmarkEnd w:id="17"/>
      <w:r w:rsidRPr="002100D0">
        <w:rPr>
          <w:rFonts w:ascii="Times New Roman" w:hAnsi="Times New Roman"/>
          <w:sz w:val="28"/>
          <w:szCs w:val="28"/>
        </w:rPr>
        <w:t xml:space="preserve">16.1. Заседание комиссии по рассмотрению заявлений, указанных в </w:t>
      </w:r>
      <w:hyperlink r:id="rId17" w:anchor="Par11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абзацах третьем</w:t>
        </w:r>
      </w:hyperlink>
      <w:r w:rsidRPr="002100D0">
        <w:rPr>
          <w:rFonts w:ascii="Times New Roman" w:hAnsi="Times New Roman"/>
          <w:sz w:val="28"/>
          <w:szCs w:val="28"/>
        </w:rPr>
        <w:t xml:space="preserve"> и </w:t>
      </w:r>
      <w:hyperlink r:id="rId18" w:anchor="Par11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" w:history="1">
        <w:r w:rsidRPr="002100D0">
          <w:rPr>
            <w:rStyle w:val="a5"/>
            <w:rFonts w:ascii="Times New Roman" w:hAnsi="Times New Roman"/>
            <w:sz w:val="28"/>
            <w:szCs w:val="28"/>
          </w:rPr>
          <w:t>четвертом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8" w:name="Par143"/>
      <w:bookmarkEnd w:id="18"/>
      <w:r w:rsidRPr="002100D0">
        <w:rPr>
          <w:rFonts w:ascii="Times New Roman" w:hAnsi="Times New Roman"/>
          <w:sz w:val="28"/>
          <w:szCs w:val="28"/>
        </w:rPr>
        <w:t xml:space="preserve">16.2. Уведомление, указанное в </w:t>
      </w:r>
      <w:hyperlink r:id="rId19"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</w:t>
        </w:r>
        <w:proofErr w:type="spellStart"/>
        <w:r w:rsidRPr="002100D0">
          <w:rPr>
            <w:rStyle w:val="a5"/>
            <w:rFonts w:ascii="Times New Roman" w:hAnsi="Times New Roman"/>
            <w:sz w:val="28"/>
            <w:szCs w:val="28"/>
          </w:rPr>
          <w:t>д</w:t>
        </w:r>
        <w:proofErr w:type="spellEnd"/>
        <w:r w:rsidRPr="002100D0">
          <w:rPr>
            <w:rStyle w:val="a5"/>
            <w:rFonts w:ascii="Times New Roman" w:hAnsi="Times New Roman"/>
            <w:sz w:val="28"/>
            <w:szCs w:val="28"/>
          </w:rPr>
          <w:t>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20" w:anchor="Par11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подпунктом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lastRenderedPageBreak/>
        <w:t>17.1. Заседания комиссии могут проводиться в отсутствие муниципального служащего или гражданина в случае: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21" w:anchor="Par11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подпунктом "б" пункта 14</w:t>
        </w:r>
      </w:hyperlink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>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19" w:name="Par154"/>
      <w:bookmarkEnd w:id="19"/>
      <w:r w:rsidRPr="002100D0">
        <w:rPr>
          <w:rFonts w:ascii="Times New Roman" w:hAnsi="Times New Roman"/>
          <w:sz w:val="28"/>
          <w:szCs w:val="28"/>
        </w:rPr>
        <w:t xml:space="preserve">20. По итогам рассмотрения вопроса, указанного в </w:t>
      </w:r>
      <w:hyperlink r:id="rId22" w:anchor="Par111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"а"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0" w:name="Par155"/>
      <w:bookmarkEnd w:id="20"/>
      <w:proofErr w:type="gramStart"/>
      <w:r w:rsidRPr="002100D0">
        <w:rPr>
          <w:rFonts w:ascii="Times New Roman" w:hAnsi="Times New Roman"/>
          <w:sz w:val="28"/>
          <w:szCs w:val="28"/>
        </w:rPr>
        <w:t xml:space="preserve">а) установить, что сведения, представленные муниципальным служащим в соответствии с подпунктом "1)" пункта 1 Порядка проверки достоверности и полноты сведений, представляемых гражданами, претендующими на замещение должностей муниципальной службы в администрации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и муниципальными служащими в администрации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и соблюдения муниципальными служащими в администрации </w:t>
      </w:r>
      <w:r>
        <w:rPr>
          <w:rFonts w:ascii="Times New Roman" w:hAnsi="Times New Roman"/>
          <w:sz w:val="28"/>
          <w:szCs w:val="28"/>
        </w:rPr>
        <w:t>Федоровског</w:t>
      </w:r>
      <w:r w:rsidRPr="002100D0">
        <w:rPr>
          <w:rFonts w:ascii="Times New Roman" w:hAnsi="Times New Roman"/>
          <w:sz w:val="28"/>
          <w:szCs w:val="28"/>
        </w:rPr>
        <w:t>о сельсовета Северного района Новосибирской области требований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к служебному поведению</w:t>
      </w:r>
      <w:proofErr w:type="gramStart"/>
      <w:r w:rsidRPr="002100D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</w:t>
      </w:r>
      <w:r>
        <w:rPr>
          <w:rFonts w:ascii="Times New Roman" w:hAnsi="Times New Roman"/>
          <w:sz w:val="28"/>
          <w:szCs w:val="28"/>
        </w:rPr>
        <w:t>Федоровског</w:t>
      </w:r>
      <w:r w:rsidRPr="002100D0">
        <w:rPr>
          <w:rFonts w:ascii="Times New Roman" w:hAnsi="Times New Roman"/>
          <w:sz w:val="28"/>
          <w:szCs w:val="28"/>
        </w:rPr>
        <w:t>о сельсовета Северного района Новосибирской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2100D0">
        <w:rPr>
          <w:rFonts w:ascii="Times New Roman" w:hAnsi="Times New Roman"/>
          <w:sz w:val="28"/>
          <w:szCs w:val="28"/>
        </w:rPr>
        <w:t xml:space="preserve"> являются достоверными и полными;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0D0">
        <w:rPr>
          <w:rFonts w:ascii="Times New Roman" w:hAnsi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подпунктом "а" пункта 1 Положения, названного в </w:t>
      </w:r>
      <w:hyperlink r:id="rId23" w:anchor="Par155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"а" настоящего пункта</w:t>
        </w:r>
      </w:hyperlink>
      <w:r w:rsidRPr="002100D0">
        <w:rPr>
          <w:rFonts w:ascii="Times New Roman" w:hAnsi="Times New Roman"/>
          <w:sz w:val="28"/>
          <w:szCs w:val="28"/>
        </w:rPr>
        <w:t>, являются недостоверными и (или) неполными.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В этом случае комиссия рекомендует Главе сельсовета применить к муниципальному служащему конкретную меру ответственности.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21. По итогам рассмотрения вопроса, указанного в </w:t>
      </w:r>
      <w:hyperlink r:id="rId24" w:anchor="Par112" w:tooltip="о несоблюдении государственным служащим требований к служебному поведению и (или) требований об урегулировании конфликта интересов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третьем подпункта "а"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сельсовета указать </w:t>
      </w:r>
      <w:r w:rsidRPr="002100D0">
        <w:rPr>
          <w:rFonts w:ascii="Times New Roman" w:hAnsi="Times New Roman"/>
          <w:sz w:val="28"/>
          <w:szCs w:val="28"/>
        </w:rPr>
        <w:lastRenderedPageBreak/>
        <w:t>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22. По итогам рассмотрения вопроса, указанного в </w:t>
      </w:r>
      <w:hyperlink r:id="rId25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0D0">
        <w:rPr>
          <w:rFonts w:ascii="Times New Roman" w:hAnsi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муниципального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1" w:name="Par163"/>
      <w:bookmarkEnd w:id="21"/>
      <w:r w:rsidRPr="002100D0">
        <w:rPr>
          <w:rFonts w:ascii="Times New Roman" w:hAnsi="Times New Roman"/>
          <w:sz w:val="28"/>
          <w:szCs w:val="28"/>
        </w:rPr>
        <w:t xml:space="preserve">23. По итогам рассмотрения вопроса, указанного в </w:t>
      </w:r>
      <w:hyperlink r:id="rId26" w:anchor="Par115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третьем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0D0">
        <w:rPr>
          <w:rFonts w:ascii="Times New Roman" w:hAnsi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сельсовета применить к муниципальному служащему конкретную меру ответственности.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2" w:name="Par167"/>
      <w:bookmarkEnd w:id="22"/>
      <w:r w:rsidRPr="002100D0">
        <w:rPr>
          <w:rFonts w:ascii="Times New Roman" w:hAnsi="Times New Roman"/>
          <w:sz w:val="28"/>
          <w:szCs w:val="28"/>
        </w:rPr>
        <w:t xml:space="preserve">23.1. По итогам рассмотрения вопроса, указанного в </w:t>
      </w:r>
      <w:hyperlink r:id="rId27" w:anchor="Par12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"г"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рекомендует Главе сельсовета применить к муниципальному служащему </w:t>
      </w:r>
      <w:r w:rsidRPr="002100D0">
        <w:rPr>
          <w:rFonts w:ascii="Times New Roman" w:hAnsi="Times New Roman"/>
          <w:sz w:val="28"/>
          <w:szCs w:val="28"/>
        </w:rPr>
        <w:lastRenderedPageBreak/>
        <w:t xml:space="preserve">конкретную меру ответственности и (или) направить материалы, полученные в результате осуществления </w:t>
      </w:r>
      <w:proofErr w:type="gramStart"/>
      <w:r w:rsidRPr="002100D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23.2. По итогам рассмотрения вопроса, указанного в </w:t>
      </w:r>
      <w:hyperlink r:id="rId28" w:anchor="Par116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четвертом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признать, что обстоятельства, препятствующие выполнению требований Федерального закона от 07.05.2013 № 79-ФЗ, являются объективными и уважительными;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закона от 07.05.2013 № 79-ФЗ, не являются объективными и уважительными. В этом случае комиссия рекомендует Главе сельсовета применить к муниципальному служащему конкретную меру ответственности. 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3" w:name="Par175"/>
      <w:bookmarkEnd w:id="23"/>
      <w:r w:rsidRPr="002100D0">
        <w:rPr>
          <w:rFonts w:ascii="Times New Roman" w:hAnsi="Times New Roman"/>
          <w:sz w:val="28"/>
          <w:szCs w:val="28"/>
        </w:rPr>
        <w:t xml:space="preserve">23.3.  По итогам рассмотрения вопроса, указанного в </w:t>
      </w:r>
      <w:hyperlink r:id="rId29" w:anchor="Par118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пятом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сельсовета принять меры по урегулированию конфликта интересов или по недопущению его возникновения;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сельсовета применить к муниципальному служащему конкретную меру ответственности.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24. </w:t>
      </w:r>
      <w:proofErr w:type="gramStart"/>
      <w:r w:rsidRPr="002100D0">
        <w:rPr>
          <w:rFonts w:ascii="Times New Roman" w:hAnsi="Times New Roman"/>
          <w:sz w:val="28"/>
          <w:szCs w:val="28"/>
        </w:rPr>
        <w:t xml:space="preserve">По итогам рассмотрения вопросов, указанных в </w:t>
      </w:r>
      <w:hyperlink r:id="rId30" w:anchor="Par110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подпунктах "а"</w:t>
        </w:r>
      </w:hyperlink>
      <w:r w:rsidRPr="002100D0">
        <w:rPr>
          <w:rFonts w:ascii="Times New Roman" w:hAnsi="Times New Roman"/>
          <w:sz w:val="28"/>
          <w:szCs w:val="28"/>
        </w:rPr>
        <w:t xml:space="preserve">, </w:t>
      </w:r>
      <w:hyperlink r:id="rId31" w:anchor="Par113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" w:history="1">
        <w:r w:rsidRPr="002100D0">
          <w:rPr>
            <w:rStyle w:val="a5"/>
            <w:rFonts w:ascii="Times New Roman" w:hAnsi="Times New Roman"/>
            <w:sz w:val="28"/>
            <w:szCs w:val="28"/>
          </w:rPr>
          <w:t>"б"</w:t>
        </w:r>
      </w:hyperlink>
      <w:r w:rsidRPr="002100D0">
        <w:rPr>
          <w:rFonts w:ascii="Times New Roman" w:hAnsi="Times New Roman"/>
          <w:sz w:val="28"/>
          <w:szCs w:val="28"/>
        </w:rPr>
        <w:t xml:space="preserve">, </w:t>
      </w:r>
      <w:hyperlink r:id="rId32" w:anchor="Par121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" w:history="1">
        <w:r w:rsidRPr="002100D0">
          <w:rPr>
            <w:rStyle w:val="a5"/>
            <w:rFonts w:ascii="Times New Roman" w:hAnsi="Times New Roman"/>
            <w:sz w:val="28"/>
            <w:szCs w:val="28"/>
          </w:rPr>
          <w:t>"г"</w:t>
        </w:r>
      </w:hyperlink>
      <w:r w:rsidRPr="002100D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</w:t>
      </w:r>
      <w:hyperlink r:id="rId33"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2100D0">
          <w:rPr>
            <w:rStyle w:val="a5"/>
            <w:rFonts w:ascii="Times New Roman" w:hAnsi="Times New Roman"/>
            <w:sz w:val="28"/>
            <w:szCs w:val="28"/>
          </w:rPr>
          <w:t>"</w:t>
        </w:r>
        <w:proofErr w:type="spellStart"/>
        <w:r w:rsidRPr="002100D0">
          <w:rPr>
            <w:rStyle w:val="a5"/>
            <w:rFonts w:ascii="Times New Roman" w:hAnsi="Times New Roman"/>
            <w:sz w:val="28"/>
            <w:szCs w:val="28"/>
          </w:rPr>
          <w:t>д</w:t>
        </w:r>
        <w:proofErr w:type="spellEnd"/>
        <w:r w:rsidRPr="002100D0">
          <w:rPr>
            <w:rStyle w:val="a5"/>
            <w:rFonts w:ascii="Times New Roman" w:hAnsi="Times New Roman"/>
            <w:sz w:val="28"/>
            <w:szCs w:val="28"/>
          </w:rPr>
          <w:t>" пункта 14</w:t>
        </w:r>
      </w:hyperlink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hyperlink r:id="rId34" w:anchor="Par154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пунктами 2</w:t>
        </w:r>
      </w:hyperlink>
      <w:r w:rsidRPr="002100D0">
        <w:rPr>
          <w:rFonts w:ascii="Times New Roman" w:hAnsi="Times New Roman"/>
          <w:sz w:val="28"/>
          <w:szCs w:val="28"/>
        </w:rPr>
        <w:t xml:space="preserve">0 - </w:t>
      </w:r>
      <w:hyperlink r:id="rId35" w:anchor="Par163" w:tooltip="25. По итогам рассмотрения вопроса, указанного в абзаце третьем подпункта &quot;б&quot; пункта 16 настоящего Положения, комиссия принимает одно из следующих решений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2</w:t>
        </w:r>
      </w:hyperlink>
      <w:r w:rsidRPr="002100D0">
        <w:rPr>
          <w:rFonts w:ascii="Times New Roman" w:hAnsi="Times New Roman"/>
          <w:sz w:val="28"/>
          <w:szCs w:val="28"/>
        </w:rPr>
        <w:t xml:space="preserve">3, </w:t>
      </w:r>
      <w:hyperlink r:id="rId36" w:anchor="Par167" w:tooltip="25.1. По итогам рассмотрения вопроса, указанного в подпункте &quot;г&quot; пункта 16 настоящего Положения, комиссия принимает одно из следующих решений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23.1</w:t>
        </w:r>
      </w:hyperlink>
      <w:r w:rsidRPr="002100D0">
        <w:rPr>
          <w:rFonts w:ascii="Times New Roman" w:hAnsi="Times New Roman"/>
          <w:sz w:val="28"/>
          <w:szCs w:val="28"/>
        </w:rPr>
        <w:t xml:space="preserve"> - </w:t>
      </w:r>
      <w:hyperlink r:id="rId37" w:anchor="Par175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23.3</w:t>
        </w:r>
      </w:hyperlink>
      <w:r w:rsidRPr="002100D0">
        <w:rPr>
          <w:rFonts w:ascii="Times New Roman" w:hAnsi="Times New Roman"/>
          <w:sz w:val="28"/>
          <w:szCs w:val="28"/>
        </w:rPr>
        <w:t xml:space="preserve"> и </w:t>
      </w:r>
      <w:hyperlink r:id="rId38" w:anchor="Par182" w:tooltip="26.1. По итогам рассмотрения вопроса, указанного в подпункте &quot;д&quot; пункта 16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24.1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24" w:name="Par182"/>
      <w:bookmarkEnd w:id="24"/>
      <w:r w:rsidRPr="002100D0">
        <w:rPr>
          <w:rFonts w:ascii="Times New Roman" w:hAnsi="Times New Roman"/>
          <w:sz w:val="28"/>
          <w:szCs w:val="28"/>
        </w:rPr>
        <w:t xml:space="preserve">24.1. По итогам рассмотрения вопроса, указанного в </w:t>
      </w:r>
      <w:hyperlink r:id="rId39" w:anchor="Par123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подпункте "</w:t>
        </w:r>
        <w:proofErr w:type="spellStart"/>
        <w:r w:rsidRPr="002100D0">
          <w:rPr>
            <w:rStyle w:val="a5"/>
            <w:rFonts w:ascii="Times New Roman" w:hAnsi="Times New Roman"/>
            <w:sz w:val="28"/>
            <w:szCs w:val="28"/>
          </w:rPr>
          <w:t>д</w:t>
        </w:r>
        <w:proofErr w:type="spellEnd"/>
        <w:r w:rsidRPr="002100D0">
          <w:rPr>
            <w:rStyle w:val="a5"/>
            <w:rFonts w:ascii="Times New Roman" w:hAnsi="Times New Roman"/>
            <w:sz w:val="28"/>
            <w:szCs w:val="28"/>
          </w:rPr>
          <w:t>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</w:t>
      </w:r>
      <w:r w:rsidRPr="002100D0">
        <w:rPr>
          <w:rFonts w:ascii="Times New Roman" w:hAnsi="Times New Roman"/>
          <w:sz w:val="28"/>
          <w:szCs w:val="28"/>
        </w:rPr>
        <w:lastRenderedPageBreak/>
        <w:t>нарушают требования статьи 12 Федерального закона от 25 декабря 2008 г. N 273-ФЗ "О противодействии коррупции". В этом случае комиссия рекомендует Главе сельсовета проинформировать об указанных обстоятельствах органы прокуратуры и уведомившую организацию.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25. По итогам рассмотрения вопроса, предусмотренного </w:t>
      </w:r>
      <w:hyperlink r:id="rId40" w:anchor="Par120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подпунктом "в"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26. Для исполнения решений комиссии могут быть подготовлены проекты нормативных правовых актов администрации, решений или поручений Главе сельсовета, которые в установленном порядке представляются на рассмотрение Главе сельсовета.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27. Решения комиссии по вопросам, указанным в </w:t>
      </w:r>
      <w:hyperlink r:id="rId41" w:anchor="Par109" w:tooltip="16. Основаниями для проведения заседания комиссии являются: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пункте 1</w:t>
        </w:r>
      </w:hyperlink>
      <w:r w:rsidRPr="002100D0">
        <w:rPr>
          <w:rFonts w:ascii="Times New Roman" w:hAnsi="Times New Roman"/>
          <w:sz w:val="28"/>
          <w:szCs w:val="28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42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14</w:t>
        </w:r>
      </w:hyperlink>
      <w:r w:rsidRPr="002100D0">
        <w:rPr>
          <w:rFonts w:ascii="Times New Roman" w:hAnsi="Times New Roman"/>
          <w:sz w:val="28"/>
          <w:szCs w:val="28"/>
        </w:rPr>
        <w:t xml:space="preserve"> настоящего Положения, для Главы сельсовета носят рекомендательный характер. Решение, принимаемое по итогам рассмотрения вопроса, указанного в </w:t>
      </w:r>
      <w:hyperlink r:id="rId43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</w:t>
        </w:r>
      </w:hyperlink>
      <w:r w:rsidRPr="002100D0">
        <w:rPr>
          <w:rFonts w:ascii="Times New Roman" w:hAnsi="Times New Roman"/>
          <w:sz w:val="28"/>
          <w:szCs w:val="28"/>
        </w:rPr>
        <w:t>4 настоящего Положения, носит обязательный характер.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29. В протоколе заседания комиссии указываются: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0D0">
        <w:rPr>
          <w:rFonts w:ascii="Times New Roman" w:hAnsi="Times New Roman"/>
          <w:sz w:val="28"/>
          <w:szCs w:val="28"/>
        </w:rPr>
        <w:t>д</w:t>
      </w:r>
      <w:proofErr w:type="spellEnd"/>
      <w:r w:rsidRPr="002100D0">
        <w:rPr>
          <w:rFonts w:ascii="Times New Roman" w:hAnsi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ж) другие сведения;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0D0">
        <w:rPr>
          <w:rFonts w:ascii="Times New Roman" w:hAnsi="Times New Roman"/>
          <w:sz w:val="28"/>
          <w:szCs w:val="28"/>
        </w:rPr>
        <w:t>з</w:t>
      </w:r>
      <w:proofErr w:type="spellEnd"/>
      <w:r w:rsidRPr="002100D0">
        <w:rPr>
          <w:rFonts w:ascii="Times New Roman" w:hAnsi="Times New Roman"/>
          <w:sz w:val="28"/>
          <w:szCs w:val="28"/>
        </w:rPr>
        <w:t>) результаты голосования;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30. Член комиссии, несогласный с ее решением, вправе в письменной форме изложить свое мнение, которое подлежит обязательному приобщению к </w:t>
      </w:r>
      <w:r w:rsidRPr="002100D0">
        <w:rPr>
          <w:rFonts w:ascii="Times New Roman" w:hAnsi="Times New Roman"/>
          <w:sz w:val="28"/>
          <w:szCs w:val="28"/>
        </w:rPr>
        <w:lastRenderedPageBreak/>
        <w:t>протоколу заседания комиссии и с которым должен быть ознакомлен муниципальный служащий.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31. Копии протокола заседания комиссии в 7-дневный срок со дня заседания направляются Главе сельсовета, полностью или в виде выписок из него - муниципальному служащему, а также по решению комиссии - иным заинтересованным лицам.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32. Глава сельсовета обязан рассмотреть протокол заседания комиссии и вправе учесть в пределах своей </w:t>
      </w:r>
      <w:proofErr w:type="gramStart"/>
      <w:r w:rsidRPr="002100D0">
        <w:rPr>
          <w:rFonts w:ascii="Times New Roman" w:hAnsi="Times New Roman"/>
          <w:sz w:val="28"/>
          <w:szCs w:val="28"/>
        </w:rPr>
        <w:t>компетенции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сельсовета в письменной форме уведомляет комиссию в месячный срок со дня поступления к нему протокола заседания комиссии. Решение Главы сельсовета оглашается на ближайшем заседании комиссии и принимается к сведению без обсуждения.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сельсовета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34. </w:t>
      </w:r>
      <w:proofErr w:type="gramStart"/>
      <w:r w:rsidRPr="002100D0">
        <w:rPr>
          <w:rFonts w:ascii="Times New Roman" w:hAnsi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35.1.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Pr="002100D0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которого рассматривался вопрос, указанный в </w:t>
      </w:r>
      <w:hyperlink r:id="rId44" w:anchor="Par114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" w:history="1">
        <w:r w:rsidRPr="002100D0">
          <w:rPr>
            <w:rStyle w:val="a5"/>
            <w:rFonts w:ascii="Times New Roman" w:hAnsi="Times New Roman"/>
            <w:sz w:val="28"/>
            <w:szCs w:val="28"/>
          </w:rPr>
          <w:t>абзаце втором подпункта "б" пункта 14</w:t>
        </w:r>
      </w:hyperlink>
      <w:r w:rsidRPr="002100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D0">
        <w:rPr>
          <w:rFonts w:ascii="Times New Roman" w:hAnsi="Times New Roman"/>
          <w:sz w:val="28"/>
          <w:szCs w:val="28"/>
        </w:rPr>
        <w:t>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администрацией.</w:t>
      </w: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УТВЕРЖДЕН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100D0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210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Федоровского</w:t>
      </w:r>
      <w:r w:rsidRPr="002100D0">
        <w:rPr>
          <w:rFonts w:ascii="Times New Roman" w:hAnsi="Times New Roman"/>
          <w:sz w:val="28"/>
          <w:szCs w:val="28"/>
        </w:rPr>
        <w:t xml:space="preserve"> сельсовета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2100D0">
        <w:rPr>
          <w:rFonts w:ascii="Times New Roman" w:hAnsi="Times New Roman"/>
          <w:sz w:val="28"/>
          <w:szCs w:val="28"/>
        </w:rPr>
        <w:t xml:space="preserve">Северного района </w:t>
      </w:r>
      <w:proofErr w:type="gramStart"/>
      <w:r w:rsidRPr="002100D0">
        <w:rPr>
          <w:rFonts w:ascii="Times New Roman" w:hAnsi="Times New Roman"/>
          <w:sz w:val="28"/>
          <w:szCs w:val="28"/>
        </w:rPr>
        <w:t>Новосибирской</w:t>
      </w:r>
      <w:proofErr w:type="gramEnd"/>
      <w:r w:rsidRPr="002100D0">
        <w:rPr>
          <w:rFonts w:ascii="Times New Roman" w:hAnsi="Times New Roman"/>
          <w:sz w:val="28"/>
          <w:szCs w:val="28"/>
        </w:rPr>
        <w:t xml:space="preserve"> 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891D6F">
        <w:rPr>
          <w:rFonts w:ascii="Times New Roman" w:hAnsi="Times New Roman"/>
          <w:sz w:val="28"/>
          <w:szCs w:val="28"/>
        </w:rPr>
        <w:t xml:space="preserve">                           </w:t>
      </w:r>
      <w:r w:rsidRPr="002100D0">
        <w:rPr>
          <w:rFonts w:ascii="Times New Roman" w:hAnsi="Times New Roman"/>
          <w:sz w:val="28"/>
          <w:szCs w:val="28"/>
        </w:rPr>
        <w:t xml:space="preserve"> области от </w:t>
      </w:r>
      <w:r>
        <w:rPr>
          <w:rFonts w:ascii="Times New Roman" w:hAnsi="Times New Roman"/>
          <w:sz w:val="28"/>
          <w:szCs w:val="28"/>
        </w:rPr>
        <w:t>13.12.2016</w:t>
      </w:r>
      <w:r w:rsidRPr="002100D0">
        <w:rPr>
          <w:rFonts w:ascii="Times New Roman" w:hAnsi="Times New Roman"/>
          <w:sz w:val="28"/>
          <w:szCs w:val="28"/>
        </w:rPr>
        <w:t xml:space="preserve">  №  </w:t>
      </w:r>
      <w:r>
        <w:rPr>
          <w:rFonts w:ascii="Times New Roman" w:hAnsi="Times New Roman"/>
          <w:sz w:val="28"/>
          <w:szCs w:val="28"/>
        </w:rPr>
        <w:t>112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b/>
          <w:sz w:val="28"/>
          <w:szCs w:val="28"/>
        </w:rPr>
      </w:pP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00D0">
        <w:rPr>
          <w:rFonts w:ascii="Times New Roman" w:hAnsi="Times New Roman"/>
          <w:b/>
          <w:sz w:val="28"/>
          <w:szCs w:val="28"/>
        </w:rPr>
        <w:t>СОСТАВ</w:t>
      </w:r>
    </w:p>
    <w:p w:rsidR="007431FF" w:rsidRPr="002100D0" w:rsidRDefault="007431FF" w:rsidP="007431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00D0">
        <w:rPr>
          <w:rFonts w:ascii="Times New Roman" w:hAnsi="Times New Roman"/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 </w:t>
      </w:r>
      <w:r>
        <w:rPr>
          <w:rFonts w:ascii="Times New Roman" w:hAnsi="Times New Roman"/>
          <w:b/>
          <w:sz w:val="28"/>
          <w:szCs w:val="28"/>
        </w:rPr>
        <w:t>Федоровского</w:t>
      </w:r>
      <w:r w:rsidRPr="002100D0">
        <w:rPr>
          <w:rFonts w:ascii="Times New Roman" w:hAnsi="Times New Roman"/>
          <w:b/>
          <w:sz w:val="28"/>
          <w:szCs w:val="28"/>
        </w:rPr>
        <w:t xml:space="preserve"> сельсовета Северного района Новосибирской области и урегулированию конфликтов интересов</w:t>
      </w: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</w:p>
    <w:p w:rsidR="007431FF" w:rsidRPr="002100D0" w:rsidRDefault="007431FF" w:rsidP="007431FF">
      <w:pPr>
        <w:pStyle w:val="a3"/>
        <w:rPr>
          <w:rFonts w:ascii="Times New Roman" w:hAnsi="Times New Roman"/>
          <w:sz w:val="28"/>
          <w:szCs w:val="28"/>
        </w:rPr>
      </w:pPr>
      <w:r w:rsidRPr="002100D0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2628"/>
        <w:gridCol w:w="457"/>
        <w:gridCol w:w="6043"/>
      </w:tblGrid>
      <w:tr w:rsidR="007431FF" w:rsidRPr="002100D0" w:rsidTr="00E42EEA">
        <w:tc>
          <w:tcPr>
            <w:tcW w:w="2628" w:type="dxa"/>
            <w:hideMark/>
          </w:tcPr>
          <w:p w:rsidR="007431FF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Фомишова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457" w:type="dxa"/>
            <w:hideMark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00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00D0">
              <w:rPr>
                <w:rFonts w:ascii="Times New Roman" w:hAnsi="Times New Roman"/>
                <w:sz w:val="28"/>
                <w:szCs w:val="28"/>
              </w:rPr>
              <w:t xml:space="preserve">Специалист 1 разряда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Федоровского 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 xml:space="preserve"> сельсовета Северного района Новосибирской области, председатель комиссии; 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1FF" w:rsidRPr="002100D0" w:rsidTr="00E42EEA">
        <w:trPr>
          <w:trHeight w:val="1302"/>
        </w:trPr>
        <w:tc>
          <w:tcPr>
            <w:tcW w:w="2628" w:type="dxa"/>
            <w:hideMark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Наталья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457" w:type="dxa"/>
            <w:hideMark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00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00D0">
              <w:rPr>
                <w:rFonts w:ascii="Times New Roman" w:hAnsi="Times New Roman"/>
                <w:sz w:val="28"/>
                <w:szCs w:val="28"/>
              </w:rPr>
              <w:t>Специалист 2 разряда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Федоровского сельсовета Северного района Новосибирской области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комиссии; 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1FF" w:rsidRPr="002100D0" w:rsidTr="00E42EEA">
        <w:tc>
          <w:tcPr>
            <w:tcW w:w="2628" w:type="dxa"/>
            <w:hideMark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" w:type="dxa"/>
            <w:hideMark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1FF" w:rsidRPr="002100D0" w:rsidTr="00E42EEA">
        <w:tc>
          <w:tcPr>
            <w:tcW w:w="2628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00D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Асмус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00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00D0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Федоровского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 xml:space="preserve"> сельсовета Северного района Новосибирской области (по согласованию);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1FF" w:rsidRPr="002100D0" w:rsidTr="00E42EEA">
        <w:tc>
          <w:tcPr>
            <w:tcW w:w="2628" w:type="dxa"/>
            <w:hideMark/>
          </w:tcPr>
          <w:p w:rsidR="007431FF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Летяева</w:t>
            </w:r>
            <w:proofErr w:type="spellEnd"/>
          </w:p>
          <w:p w:rsidR="007431FF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Лаврентьевна</w:t>
            </w:r>
          </w:p>
        </w:tc>
        <w:tc>
          <w:tcPr>
            <w:tcW w:w="457" w:type="dxa"/>
            <w:hideMark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00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00D0">
              <w:rPr>
                <w:rFonts w:ascii="Times New Roman" w:hAnsi="Times New Roman"/>
                <w:sz w:val="28"/>
                <w:szCs w:val="28"/>
              </w:rPr>
              <w:t xml:space="preserve">Депутат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Федоровского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 xml:space="preserve"> сельсовета Северного района Новосибирской области, </w:t>
            </w:r>
            <w:proofErr w:type="gramStart"/>
            <w:r w:rsidRPr="002100D0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2100D0">
              <w:rPr>
                <w:rFonts w:ascii="Times New Roman" w:hAnsi="Times New Roman"/>
                <w:sz w:val="28"/>
                <w:szCs w:val="28"/>
              </w:rPr>
              <w:t>по согласованию);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1FF" w:rsidRPr="002100D0" w:rsidTr="00E42EEA">
        <w:tc>
          <w:tcPr>
            <w:tcW w:w="2628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Вдовина Валентина Викторовна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" w:type="dxa"/>
          </w:tcPr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100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3" w:type="dxa"/>
          </w:tcPr>
          <w:p w:rsidR="007431FF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100D0">
              <w:rPr>
                <w:rFonts w:ascii="Times New Roman" w:hAnsi="Times New Roman"/>
                <w:sz w:val="28"/>
                <w:szCs w:val="28"/>
              </w:rPr>
              <w:t xml:space="preserve">Директор МКУ ЖКХ </w:t>
            </w:r>
            <w:r>
              <w:rPr>
                <w:rFonts w:ascii="Times New Roman" w:hAnsi="Times New Roman"/>
                <w:sz w:val="28"/>
                <w:szCs w:val="28"/>
              </w:rPr>
              <w:t>Федоровског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>о сельсовета   Северного района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(по согласованию)</w:t>
            </w:r>
            <w:r w:rsidRPr="002100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431FF" w:rsidRPr="002100D0" w:rsidRDefault="007431FF" w:rsidP="00E42EE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1970" w:rsidRDefault="00201970"/>
    <w:sectPr w:rsidR="00201970" w:rsidSect="0021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characterSpacingControl w:val="doNotCompress"/>
  <w:compat>
    <w:useFELayout/>
  </w:compat>
  <w:rsids>
    <w:rsidRoot w:val="007431FF"/>
    <w:rsid w:val="00201970"/>
    <w:rsid w:val="00211C40"/>
    <w:rsid w:val="007431FF"/>
    <w:rsid w:val="00891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1"/>
    <w:qFormat/>
    <w:rsid w:val="007431FF"/>
    <w:pPr>
      <w:spacing w:after="0" w:line="240" w:lineRule="auto"/>
    </w:pPr>
  </w:style>
  <w:style w:type="character" w:styleId="a5">
    <w:name w:val="Hyperlink"/>
    <w:basedOn w:val="a0"/>
    <w:rsid w:val="007431FF"/>
    <w:rPr>
      <w:rFonts w:cs="Times New Roman"/>
      <w:color w:val="0000FF"/>
      <w:u w:val="single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1"/>
    <w:locked/>
    <w:rsid w:val="00743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3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8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6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9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4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2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7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2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7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5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3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8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0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9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1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1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4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2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7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0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5" Type="http://schemas.openxmlformats.org/officeDocument/2006/relationships/fontTable" Target="fontTable.xml"/><Relationship Id="rId5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5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3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8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6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0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9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1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4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9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14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2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27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0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35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Relationship Id="rId43" Type="http://schemas.openxmlformats.org/officeDocument/2006/relationships/hyperlink" Target="file:///C:\Users\ADM\AppData\Local\Temp\Rar$DI00.318\&#1055;&#1056;&#1054;&#1045;&#1050;&#1058;%20&#1054;%20&#1082;&#1086;&#1084;&#1080;&#1089;&#1089;&#1080;&#1080;%20&#1087;&#1086;%20&#1089;&#1086;&#1073;&#1083;&#1102;&#1076;&#1077;&#1085;&#1080;&#1102;%20&#1090;&#1088;&#1077;&#1073;&#1086;&#1074;&#1072;&#1085;&#1080;&#1081;%20&#1082;%20&#1089;&#1083;&#1091;&#1078;&#1077;&#1073;&#1085;&#1086;&#1084;&#1091;%20&#1087;&#1086;&#1074;&#1077;&#1076;&#1077;&#1085;&#1080;&#1102;%20&#1080;%20&#1091;&#1088;&#1077;&#1075;&#1091;&#1083;&#1080;&#1088;&#1086;&#1074;&#1072;&#1085;&#1080;&#1102;%20&#1082;&#1086;&#1085;&#1092;&#1083;&#1080;&#1082;&#1090;&#1086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7583</Words>
  <Characters>43229</Characters>
  <Application>Microsoft Office Word</Application>
  <DocSecurity>0</DocSecurity>
  <Lines>360</Lines>
  <Paragraphs>101</Paragraphs>
  <ScaleCrop>false</ScaleCrop>
  <Company/>
  <LinksUpToDate>false</LinksUpToDate>
  <CharactersWithSpaces>50711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2017-03-14T09:58:00Z</dcterms:created>
  <dcterms:modified xsi:type="dcterms:W3CDTF">2017-03-15T01:44:00Z</dcterms:modified>
</cp:coreProperties>
</file>