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B6" w:rsidRDefault="007815B6" w:rsidP="007815B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ФЕДОРОВСКОГО СЕЛЬСОВЕТА</w:t>
      </w:r>
    </w:p>
    <w:p w:rsidR="007815B6" w:rsidRDefault="007815B6" w:rsidP="007815B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7815B6" w:rsidRDefault="007815B6" w:rsidP="007815B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7815B6" w:rsidRDefault="007815B6" w:rsidP="007815B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 созыва</w:t>
      </w:r>
    </w:p>
    <w:p w:rsidR="007815B6" w:rsidRDefault="007815B6" w:rsidP="007815B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815B6" w:rsidRDefault="005A7B16" w:rsidP="007815B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65</w:t>
      </w:r>
      <w:r w:rsidR="007815B6">
        <w:rPr>
          <w:rFonts w:ascii="Times New Roman" w:hAnsi="Times New Roman"/>
          <w:b/>
          <w:sz w:val="28"/>
          <w:szCs w:val="28"/>
        </w:rPr>
        <w:t xml:space="preserve">- </w:t>
      </w:r>
      <w:proofErr w:type="gramStart"/>
      <w:r w:rsidR="007815B6">
        <w:rPr>
          <w:rFonts w:ascii="Times New Roman" w:hAnsi="Times New Roman"/>
          <w:b/>
          <w:sz w:val="28"/>
          <w:szCs w:val="28"/>
        </w:rPr>
        <w:t>ой</w:t>
      </w:r>
      <w:proofErr w:type="gramEnd"/>
      <w:r w:rsidR="007815B6">
        <w:rPr>
          <w:rFonts w:ascii="Times New Roman" w:hAnsi="Times New Roman"/>
          <w:b/>
          <w:sz w:val="28"/>
          <w:szCs w:val="28"/>
        </w:rPr>
        <w:t xml:space="preserve">   сессии</w:t>
      </w:r>
    </w:p>
    <w:p w:rsidR="007815B6" w:rsidRDefault="007815B6" w:rsidP="007815B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15B6" w:rsidRDefault="007815B6" w:rsidP="007815B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5A7B16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 w:rsidR="005A7B16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 xml:space="preserve">.2024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/>
          <w:b/>
          <w:sz w:val="28"/>
          <w:szCs w:val="28"/>
        </w:rPr>
        <w:t>едоровка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№ </w:t>
      </w:r>
      <w:r w:rsidR="005A7B16">
        <w:rPr>
          <w:rFonts w:ascii="Times New Roman" w:hAnsi="Times New Roman"/>
          <w:b/>
          <w:sz w:val="28"/>
          <w:szCs w:val="28"/>
        </w:rPr>
        <w:t>3</w:t>
      </w:r>
    </w:p>
    <w:p w:rsidR="007815B6" w:rsidRDefault="007815B6" w:rsidP="007815B6">
      <w:pPr>
        <w:pStyle w:val="a3"/>
      </w:pPr>
      <w:r>
        <w:t xml:space="preserve">О внесении изменений в решение </w:t>
      </w:r>
      <w:proofErr w:type="gramStart"/>
      <w:r>
        <w:t>Совета депутатов Федоровского сельсовета Северного района Новосибирской области</w:t>
      </w:r>
      <w:proofErr w:type="gramEnd"/>
      <w:r>
        <w:t xml:space="preserve"> от 22.12.2023 № 1 </w:t>
      </w:r>
    </w:p>
    <w:p w:rsidR="006C4EE0" w:rsidRDefault="006C4EE0" w:rsidP="007815B6">
      <w:pPr>
        <w:pStyle w:val="a3"/>
        <w:rPr>
          <w:b w:val="0"/>
        </w:rPr>
      </w:pPr>
    </w:p>
    <w:p w:rsidR="007815B6" w:rsidRDefault="007815B6" w:rsidP="007815B6">
      <w:pPr>
        <w:pStyle w:val="a3"/>
        <w:jc w:val="both"/>
        <w:rPr>
          <w:b w:val="0"/>
        </w:rPr>
      </w:pPr>
      <w:r>
        <w:rPr>
          <w:b w:val="0"/>
        </w:rPr>
        <w:t xml:space="preserve">       </w:t>
      </w:r>
      <w:proofErr w:type="gramStart"/>
      <w:r>
        <w:rPr>
          <w:b w:val="0"/>
        </w:rPr>
        <w:t xml:space="preserve">На основании решения Совета депутатов Федоровского сельсовета Северного района Новосибирской области «О внесении изменений в решение Совета депутатов Федоровского сельсовета Северного района Новосибирской области от 22.12.2023 № 1 «О местном бюджете Федоровского сельсовета Северного района Новосибирской области  на 2024 год и на плановый период  2025 и 2026 годов» Совет депутатов Федоровского сельсовета Северного района Новосибирской области  </w:t>
      </w:r>
      <w:proofErr w:type="gramEnd"/>
    </w:p>
    <w:p w:rsidR="007815B6" w:rsidRDefault="007815B6" w:rsidP="007815B6">
      <w:pPr>
        <w:pStyle w:val="a3"/>
        <w:jc w:val="both"/>
        <w:rPr>
          <w:b w:val="0"/>
        </w:rPr>
      </w:pPr>
      <w:r>
        <w:rPr>
          <w:b w:val="0"/>
        </w:rPr>
        <w:t>РЕШИЛ:</w:t>
      </w:r>
    </w:p>
    <w:p w:rsidR="007815B6" w:rsidRDefault="007815B6" w:rsidP="007815B6">
      <w:pPr>
        <w:pStyle w:val="a3"/>
        <w:jc w:val="both"/>
        <w:rPr>
          <w:b w:val="0"/>
        </w:rPr>
      </w:pPr>
      <w:r>
        <w:rPr>
          <w:b w:val="0"/>
        </w:rPr>
        <w:tab/>
        <w:t xml:space="preserve">1.Внести изменения в решение </w:t>
      </w:r>
      <w:proofErr w:type="gramStart"/>
      <w:r>
        <w:rPr>
          <w:b w:val="0"/>
        </w:rPr>
        <w:t>Совета депутатов Федоровского сельсовета Северного района Новосибирской области шестого созыва</w:t>
      </w:r>
      <w:proofErr w:type="gramEnd"/>
      <w:r>
        <w:rPr>
          <w:b w:val="0"/>
        </w:rPr>
        <w:t xml:space="preserve"> от 22.12.2023 № 1 «О местном бюджете Федоровского сельсовета Северного района Новосибирской области  на 2024 год и на плановый период  2025 и 2026 годов»</w:t>
      </w:r>
      <w:r>
        <w:rPr>
          <w:b w:val="0"/>
          <w:szCs w:val="28"/>
        </w:rPr>
        <w:t xml:space="preserve"> (с изменениями, внесенными решением </w:t>
      </w:r>
      <w:proofErr w:type="gramStart"/>
      <w:r>
        <w:rPr>
          <w:b w:val="0"/>
          <w:szCs w:val="28"/>
        </w:rPr>
        <w:t>Совета депутатов Федоровского сельсовета Северного района Новосибирской области</w:t>
      </w:r>
      <w:proofErr w:type="gramEnd"/>
      <w:r>
        <w:rPr>
          <w:b w:val="0"/>
          <w:szCs w:val="28"/>
        </w:rPr>
        <w:t xml:space="preserve"> от 16.01.2024  № 1</w:t>
      </w:r>
      <w:r w:rsidR="00334AED">
        <w:rPr>
          <w:b w:val="0"/>
          <w:szCs w:val="28"/>
        </w:rPr>
        <w:t>;</w:t>
      </w:r>
      <w:r w:rsidR="00F42567">
        <w:rPr>
          <w:b w:val="0"/>
          <w:szCs w:val="28"/>
        </w:rPr>
        <w:t xml:space="preserve"> 25.03.2024 №1; 16.05.2024 №1; 10.06.2024 №1; 15.07.2024 №5; 12.11.2024 №1</w:t>
      </w:r>
      <w:r>
        <w:rPr>
          <w:b w:val="0"/>
          <w:szCs w:val="28"/>
        </w:rPr>
        <w:t>)</w:t>
      </w:r>
      <w:r>
        <w:rPr>
          <w:b w:val="0"/>
        </w:rPr>
        <w:t>, следующие изменения</w:t>
      </w:r>
      <w:r>
        <w:rPr>
          <w:b w:val="0"/>
          <w:szCs w:val="28"/>
        </w:rPr>
        <w:t>:</w:t>
      </w:r>
    </w:p>
    <w:p w:rsidR="001000B8" w:rsidRDefault="007815B6" w:rsidP="001000B8">
      <w:pPr>
        <w:pStyle w:val="a3"/>
        <w:jc w:val="both"/>
        <w:rPr>
          <w:color w:val="000000" w:themeColor="text1"/>
          <w:szCs w:val="28"/>
        </w:rPr>
      </w:pPr>
      <w:r>
        <w:rPr>
          <w:b w:val="0"/>
        </w:rPr>
        <w:t xml:space="preserve">    </w:t>
      </w:r>
      <w:r w:rsidR="001000B8">
        <w:rPr>
          <w:b w:val="0"/>
        </w:rPr>
        <w:t>1.</w:t>
      </w:r>
      <w:r w:rsidR="00056068">
        <w:rPr>
          <w:b w:val="0"/>
        </w:rPr>
        <w:t>1.</w:t>
      </w:r>
      <w:r w:rsidR="001000B8">
        <w:rPr>
          <w:b w:val="0"/>
        </w:rPr>
        <w:t>В</w:t>
      </w:r>
      <w:r w:rsidR="001000B8">
        <w:rPr>
          <w:color w:val="000000" w:themeColor="text1"/>
          <w:szCs w:val="28"/>
        </w:rPr>
        <w:t xml:space="preserve"> </w:t>
      </w:r>
      <w:r w:rsidR="001000B8" w:rsidRPr="001000B8">
        <w:rPr>
          <w:b w:val="0"/>
          <w:color w:val="000000" w:themeColor="text1"/>
          <w:szCs w:val="28"/>
        </w:rPr>
        <w:t>подпункте 1 пункта 1 цифры «</w:t>
      </w:r>
      <w:r w:rsidR="00752A87">
        <w:rPr>
          <w:b w:val="0"/>
          <w:color w:val="000000" w:themeColor="text1"/>
          <w:szCs w:val="28"/>
        </w:rPr>
        <w:t>5594,9</w:t>
      </w:r>
      <w:r w:rsidR="001000B8" w:rsidRPr="001000B8">
        <w:rPr>
          <w:b w:val="0"/>
          <w:color w:val="000000" w:themeColor="text1"/>
          <w:szCs w:val="28"/>
        </w:rPr>
        <w:t>» заменить цифрами «</w:t>
      </w:r>
      <w:r w:rsidR="00752A87">
        <w:rPr>
          <w:b w:val="0"/>
          <w:color w:val="000000" w:themeColor="text1"/>
          <w:szCs w:val="28"/>
        </w:rPr>
        <w:t>5461,6</w:t>
      </w:r>
      <w:r w:rsidR="001000B8" w:rsidRPr="001000B8">
        <w:rPr>
          <w:b w:val="0"/>
          <w:color w:val="000000" w:themeColor="text1"/>
          <w:szCs w:val="28"/>
        </w:rPr>
        <w:t>»;</w:t>
      </w:r>
    </w:p>
    <w:p w:rsidR="001000B8" w:rsidRPr="001000B8" w:rsidRDefault="00056068" w:rsidP="001000B8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1000B8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r w:rsidR="001000B8" w:rsidRPr="00100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подпункте 2</w:t>
      </w:r>
      <w:r w:rsidR="00100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1</w:t>
      </w:r>
      <w:r w:rsidR="001000B8" w:rsidRPr="00100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«</w:t>
      </w:r>
      <w:r w:rsidR="00752A87">
        <w:rPr>
          <w:rFonts w:ascii="Times New Roman" w:hAnsi="Times New Roman" w:cs="Times New Roman"/>
          <w:color w:val="000000" w:themeColor="text1"/>
          <w:sz w:val="28"/>
          <w:szCs w:val="28"/>
        </w:rPr>
        <w:t>6381,6</w:t>
      </w:r>
      <w:r w:rsidR="001000B8" w:rsidRPr="001000B8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</w:t>
      </w:r>
      <w:r w:rsidR="00752A87">
        <w:rPr>
          <w:rFonts w:ascii="Times New Roman" w:hAnsi="Times New Roman" w:cs="Times New Roman"/>
          <w:color w:val="000000" w:themeColor="text1"/>
          <w:sz w:val="28"/>
          <w:szCs w:val="28"/>
        </w:rPr>
        <w:t>6248,3</w:t>
      </w:r>
      <w:r w:rsidR="001000B8" w:rsidRPr="001000B8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1000B8" w:rsidRPr="001000B8" w:rsidRDefault="00056068" w:rsidP="001000B8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000B8" w:rsidRPr="001000B8">
        <w:rPr>
          <w:rFonts w:ascii="Times New Roman" w:hAnsi="Times New Roman" w:cs="Times New Roman"/>
          <w:color w:val="000000" w:themeColor="text1"/>
          <w:sz w:val="28"/>
          <w:szCs w:val="28"/>
        </w:rPr>
        <w:t>. Утвердить:</w:t>
      </w:r>
    </w:p>
    <w:p w:rsidR="001000B8" w:rsidRDefault="00056068" w:rsidP="001000B8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00B8">
        <w:rPr>
          <w:rFonts w:ascii="Times New Roman" w:hAnsi="Times New Roman" w:cs="Times New Roman"/>
          <w:sz w:val="28"/>
          <w:szCs w:val="28"/>
        </w:rPr>
        <w:t>.1. таблицу  Приложения 2 «Доходы местного бюджета на 2024 год и плановый период 2025-2026гг.» в прилагаемой редакции;</w:t>
      </w:r>
    </w:p>
    <w:p w:rsidR="001000B8" w:rsidRDefault="00056068" w:rsidP="001000B8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00B8">
        <w:rPr>
          <w:rFonts w:ascii="Times New Roman" w:hAnsi="Times New Roman" w:cs="Times New Roman"/>
          <w:sz w:val="28"/>
          <w:szCs w:val="28"/>
        </w:rPr>
        <w:t>.2. таблицу  Приложения №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2025-2026 годов» в прилагаемой редакции;</w:t>
      </w:r>
    </w:p>
    <w:p w:rsidR="001000B8" w:rsidRDefault="00056068" w:rsidP="001000B8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000B8">
        <w:rPr>
          <w:rFonts w:ascii="Times New Roman" w:hAnsi="Times New Roman" w:cs="Times New Roman"/>
          <w:sz w:val="28"/>
          <w:szCs w:val="28"/>
        </w:rPr>
        <w:t>.3.таблицу  Приложения № 4 «Ведомственная структура расходов местного бюджета на 2024 год и плановый период 2025-2026 годов» в прилагаемой редакции;</w:t>
      </w:r>
    </w:p>
    <w:p w:rsidR="001000B8" w:rsidRDefault="00056068" w:rsidP="001000B8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00B8">
        <w:rPr>
          <w:rFonts w:ascii="Times New Roman" w:hAnsi="Times New Roman" w:cs="Times New Roman"/>
          <w:sz w:val="28"/>
          <w:szCs w:val="28"/>
        </w:rPr>
        <w:t xml:space="preserve">.4.таблицу Приложения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1000B8">
        <w:rPr>
          <w:rFonts w:ascii="Times New Roman" w:hAnsi="Times New Roman" w:cs="Times New Roman"/>
          <w:sz w:val="28"/>
          <w:szCs w:val="28"/>
        </w:rPr>
        <w:t xml:space="preserve"> «Источники внутреннего финансирования дефицита местного бюджета на 2024 год и плановый период 2025-2026 годов» в прилагаемой редакции.</w:t>
      </w:r>
    </w:p>
    <w:p w:rsidR="001000B8" w:rsidRDefault="001000B8" w:rsidP="00100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комиссию по бюджету, налоговой политике и собственности.</w:t>
      </w:r>
    </w:p>
    <w:p w:rsidR="001000B8" w:rsidRDefault="001000B8" w:rsidP="00100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4.Опубликовать данное решение в периодическом печатном издании «Вестник </w:t>
      </w:r>
      <w:r w:rsidR="00334AED">
        <w:rPr>
          <w:rFonts w:ascii="Times New Roman" w:hAnsi="Times New Roman" w:cs="Times New Roman"/>
          <w:sz w:val="28"/>
          <w:szCs w:val="28"/>
        </w:rPr>
        <w:t>Федоровского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7815B6" w:rsidRDefault="007815B6" w:rsidP="007815B6">
      <w:pPr>
        <w:rPr>
          <w:rFonts w:ascii="Times New Roman" w:hAnsi="Times New Roman"/>
          <w:sz w:val="28"/>
          <w:szCs w:val="28"/>
        </w:rPr>
      </w:pPr>
    </w:p>
    <w:p w:rsidR="007815B6" w:rsidRDefault="007815B6" w:rsidP="007815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Федоровского сельсовета                        Председатель Совета депутатов</w:t>
      </w:r>
    </w:p>
    <w:p w:rsidR="007815B6" w:rsidRDefault="007815B6" w:rsidP="007815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                                               Федоровского сельсовета </w:t>
      </w:r>
    </w:p>
    <w:p w:rsidR="007815B6" w:rsidRDefault="007815B6" w:rsidP="007815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Северного района    </w:t>
      </w:r>
    </w:p>
    <w:p w:rsidR="007815B6" w:rsidRDefault="007815B6" w:rsidP="007815B6">
      <w:pPr>
        <w:tabs>
          <w:tab w:val="left" w:pos="54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Новосибирской области </w:t>
      </w:r>
    </w:p>
    <w:p w:rsidR="007815B6" w:rsidRDefault="007815B6" w:rsidP="007815B6">
      <w:pPr>
        <w:tabs>
          <w:tab w:val="left" w:pos="1410"/>
          <w:tab w:val="left" w:pos="75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В.Я. Писаренко                             </w:t>
      </w:r>
      <w:r>
        <w:rPr>
          <w:rFonts w:ascii="Times New Roman" w:hAnsi="Times New Roman"/>
          <w:sz w:val="28"/>
          <w:szCs w:val="28"/>
        </w:rPr>
        <w:tab/>
        <w:t>В.В. Вдовина</w:t>
      </w:r>
    </w:p>
    <w:p w:rsidR="00B63F5F" w:rsidRDefault="00B63F5F" w:rsidP="00C6763E">
      <w:pPr>
        <w:spacing w:after="0" w:line="240" w:lineRule="auto"/>
        <w:jc w:val="right"/>
      </w:pPr>
    </w:p>
    <w:p w:rsidR="00B63F5F" w:rsidRDefault="00B63F5F" w:rsidP="00C6763E">
      <w:pPr>
        <w:spacing w:after="0" w:line="240" w:lineRule="auto"/>
        <w:jc w:val="right"/>
      </w:pPr>
    </w:p>
    <w:p w:rsidR="00B63F5F" w:rsidRDefault="00B63F5F" w:rsidP="00C6763E">
      <w:pPr>
        <w:spacing w:after="0" w:line="240" w:lineRule="auto"/>
        <w:jc w:val="right"/>
      </w:pPr>
    </w:p>
    <w:p w:rsidR="00B63F5F" w:rsidRDefault="00B63F5F" w:rsidP="00C6763E">
      <w:pPr>
        <w:spacing w:after="0" w:line="240" w:lineRule="auto"/>
        <w:jc w:val="right"/>
      </w:pPr>
    </w:p>
    <w:p w:rsidR="00B63F5F" w:rsidRDefault="00B63F5F" w:rsidP="00C6763E">
      <w:pPr>
        <w:spacing w:after="0" w:line="240" w:lineRule="auto"/>
        <w:jc w:val="right"/>
      </w:pPr>
    </w:p>
    <w:p w:rsidR="00B63F5F" w:rsidRDefault="00B63F5F" w:rsidP="00C6763E">
      <w:pPr>
        <w:spacing w:after="0" w:line="240" w:lineRule="auto"/>
        <w:jc w:val="right"/>
      </w:pPr>
    </w:p>
    <w:p w:rsidR="00B63F5F" w:rsidRDefault="00B63F5F" w:rsidP="00C6763E">
      <w:pPr>
        <w:spacing w:after="0" w:line="240" w:lineRule="auto"/>
        <w:jc w:val="right"/>
      </w:pPr>
    </w:p>
    <w:p w:rsidR="00B63F5F" w:rsidRDefault="00B63F5F" w:rsidP="00C6763E">
      <w:pPr>
        <w:spacing w:after="0" w:line="240" w:lineRule="auto"/>
        <w:jc w:val="right"/>
      </w:pPr>
    </w:p>
    <w:p w:rsidR="00B63F5F" w:rsidRDefault="00B63F5F" w:rsidP="00C6763E">
      <w:pPr>
        <w:spacing w:after="0" w:line="240" w:lineRule="auto"/>
        <w:jc w:val="right"/>
      </w:pPr>
    </w:p>
    <w:p w:rsidR="00B63F5F" w:rsidRDefault="00B63F5F" w:rsidP="00C6763E">
      <w:pPr>
        <w:spacing w:after="0" w:line="240" w:lineRule="auto"/>
        <w:jc w:val="right"/>
      </w:pPr>
    </w:p>
    <w:p w:rsidR="00B63F5F" w:rsidRDefault="00B63F5F" w:rsidP="00C6763E">
      <w:pPr>
        <w:spacing w:after="0" w:line="240" w:lineRule="auto"/>
        <w:jc w:val="right"/>
      </w:pPr>
    </w:p>
    <w:p w:rsidR="00B63F5F" w:rsidRDefault="00B63F5F" w:rsidP="00C6763E">
      <w:pPr>
        <w:spacing w:after="0" w:line="240" w:lineRule="auto"/>
        <w:jc w:val="right"/>
      </w:pPr>
    </w:p>
    <w:p w:rsidR="00B63F5F" w:rsidRDefault="00B63F5F" w:rsidP="00C6763E">
      <w:pPr>
        <w:spacing w:after="0" w:line="240" w:lineRule="auto"/>
        <w:jc w:val="right"/>
      </w:pPr>
    </w:p>
    <w:p w:rsidR="00B63F5F" w:rsidRDefault="00B63F5F" w:rsidP="00C6763E">
      <w:pPr>
        <w:spacing w:after="0" w:line="240" w:lineRule="auto"/>
        <w:jc w:val="right"/>
      </w:pPr>
    </w:p>
    <w:p w:rsidR="00B63F5F" w:rsidRDefault="00B63F5F" w:rsidP="00C6763E">
      <w:pPr>
        <w:spacing w:after="0" w:line="240" w:lineRule="auto"/>
        <w:jc w:val="right"/>
      </w:pPr>
    </w:p>
    <w:p w:rsidR="00B63F5F" w:rsidRDefault="00B63F5F" w:rsidP="00C6763E">
      <w:pPr>
        <w:spacing w:after="0" w:line="240" w:lineRule="auto"/>
        <w:jc w:val="right"/>
      </w:pPr>
    </w:p>
    <w:p w:rsidR="00B63F5F" w:rsidRDefault="00B63F5F" w:rsidP="00C6763E">
      <w:pPr>
        <w:spacing w:after="0" w:line="240" w:lineRule="auto"/>
        <w:jc w:val="right"/>
      </w:pPr>
    </w:p>
    <w:p w:rsidR="00B63F5F" w:rsidRDefault="00B63F5F" w:rsidP="00C6763E">
      <w:pPr>
        <w:spacing w:after="0" w:line="240" w:lineRule="auto"/>
        <w:jc w:val="right"/>
      </w:pPr>
    </w:p>
    <w:p w:rsidR="00B63F5F" w:rsidRDefault="00B63F5F" w:rsidP="00C6763E">
      <w:pPr>
        <w:spacing w:after="0" w:line="240" w:lineRule="auto"/>
        <w:jc w:val="right"/>
      </w:pPr>
    </w:p>
    <w:p w:rsidR="00B63F5F" w:rsidRDefault="00B63F5F" w:rsidP="00C6763E">
      <w:pPr>
        <w:spacing w:after="0" w:line="240" w:lineRule="auto"/>
        <w:jc w:val="right"/>
      </w:pPr>
    </w:p>
    <w:p w:rsidR="00B63F5F" w:rsidRDefault="00B63F5F" w:rsidP="00C6763E">
      <w:pPr>
        <w:spacing w:after="0" w:line="240" w:lineRule="auto"/>
        <w:jc w:val="right"/>
      </w:pPr>
    </w:p>
    <w:p w:rsidR="00B63F5F" w:rsidRDefault="00B63F5F" w:rsidP="00C6763E">
      <w:pPr>
        <w:spacing w:after="0" w:line="240" w:lineRule="auto"/>
        <w:jc w:val="right"/>
      </w:pPr>
    </w:p>
    <w:p w:rsidR="00B63F5F" w:rsidRDefault="00B63F5F" w:rsidP="00C6763E">
      <w:pPr>
        <w:spacing w:after="0" w:line="240" w:lineRule="auto"/>
        <w:jc w:val="right"/>
      </w:pPr>
    </w:p>
    <w:p w:rsidR="00B63F5F" w:rsidRDefault="00B63F5F" w:rsidP="00C6763E">
      <w:pPr>
        <w:spacing w:after="0" w:line="240" w:lineRule="auto"/>
        <w:jc w:val="right"/>
      </w:pPr>
    </w:p>
    <w:p w:rsidR="00B63F5F" w:rsidRDefault="00B63F5F" w:rsidP="00C6763E">
      <w:pPr>
        <w:spacing w:after="0" w:line="240" w:lineRule="auto"/>
        <w:jc w:val="right"/>
      </w:pPr>
    </w:p>
    <w:p w:rsidR="00B63F5F" w:rsidRDefault="00B63F5F" w:rsidP="00C6763E">
      <w:pPr>
        <w:spacing w:after="0" w:line="240" w:lineRule="auto"/>
        <w:jc w:val="right"/>
      </w:pPr>
    </w:p>
    <w:p w:rsidR="00B63F5F" w:rsidRDefault="00B63F5F" w:rsidP="00C6763E">
      <w:pPr>
        <w:spacing w:after="0" w:line="240" w:lineRule="auto"/>
        <w:jc w:val="right"/>
      </w:pPr>
    </w:p>
    <w:p w:rsidR="00B63F5F" w:rsidRDefault="00B63F5F" w:rsidP="00C6763E">
      <w:pPr>
        <w:spacing w:after="0" w:line="240" w:lineRule="auto"/>
        <w:jc w:val="right"/>
      </w:pPr>
    </w:p>
    <w:p w:rsidR="00B63F5F" w:rsidRDefault="00B63F5F" w:rsidP="00C6763E">
      <w:pPr>
        <w:spacing w:after="0" w:line="240" w:lineRule="auto"/>
        <w:jc w:val="right"/>
      </w:pPr>
    </w:p>
    <w:p w:rsidR="00C6763E" w:rsidRPr="006C4EE0" w:rsidRDefault="00C6763E" w:rsidP="00C6763E">
      <w:pPr>
        <w:spacing w:after="0" w:line="240" w:lineRule="auto"/>
        <w:jc w:val="right"/>
        <w:rPr>
          <w:sz w:val="20"/>
          <w:szCs w:val="20"/>
        </w:rPr>
      </w:pPr>
      <w:r w:rsidRPr="006C4EE0">
        <w:rPr>
          <w:sz w:val="20"/>
          <w:szCs w:val="20"/>
        </w:rPr>
        <w:lastRenderedPageBreak/>
        <w:t>Приложение 2 к решению</w:t>
      </w:r>
    </w:p>
    <w:p w:rsidR="00C6763E" w:rsidRPr="006C4EE0" w:rsidRDefault="00C6763E" w:rsidP="00C6763E">
      <w:pPr>
        <w:spacing w:after="0" w:line="240" w:lineRule="auto"/>
        <w:jc w:val="right"/>
        <w:rPr>
          <w:sz w:val="20"/>
          <w:szCs w:val="20"/>
        </w:rPr>
      </w:pPr>
      <w:r w:rsidRPr="006C4EE0">
        <w:rPr>
          <w:sz w:val="20"/>
          <w:szCs w:val="20"/>
        </w:rPr>
        <w:t xml:space="preserve"> Совета депутатов  Федоровского сельсовета</w:t>
      </w:r>
    </w:p>
    <w:p w:rsidR="00C6763E" w:rsidRPr="006C4EE0" w:rsidRDefault="00C6763E" w:rsidP="00C6763E">
      <w:pPr>
        <w:spacing w:after="0" w:line="240" w:lineRule="auto"/>
        <w:jc w:val="right"/>
        <w:rPr>
          <w:sz w:val="20"/>
          <w:szCs w:val="20"/>
        </w:rPr>
      </w:pPr>
      <w:r w:rsidRPr="006C4EE0">
        <w:rPr>
          <w:sz w:val="20"/>
          <w:szCs w:val="20"/>
        </w:rPr>
        <w:t xml:space="preserve"> Северного района Новосибирской области </w:t>
      </w:r>
    </w:p>
    <w:p w:rsidR="00C6763E" w:rsidRPr="006C4EE0" w:rsidRDefault="00C6763E" w:rsidP="00C6763E">
      <w:pPr>
        <w:spacing w:after="0" w:line="240" w:lineRule="auto"/>
        <w:jc w:val="right"/>
        <w:rPr>
          <w:sz w:val="20"/>
          <w:szCs w:val="20"/>
        </w:rPr>
      </w:pPr>
      <w:r w:rsidRPr="006C4EE0">
        <w:rPr>
          <w:sz w:val="20"/>
          <w:szCs w:val="20"/>
        </w:rPr>
        <w:t xml:space="preserve"> « О местном бюджете Федоровского сельсовета</w:t>
      </w:r>
    </w:p>
    <w:p w:rsidR="00C6763E" w:rsidRPr="006C4EE0" w:rsidRDefault="00C6763E" w:rsidP="00C6763E">
      <w:pPr>
        <w:spacing w:after="0" w:line="240" w:lineRule="auto"/>
        <w:jc w:val="right"/>
        <w:rPr>
          <w:sz w:val="20"/>
          <w:szCs w:val="20"/>
        </w:rPr>
      </w:pPr>
      <w:r w:rsidRPr="006C4EE0">
        <w:rPr>
          <w:sz w:val="20"/>
          <w:szCs w:val="20"/>
        </w:rPr>
        <w:t xml:space="preserve"> Северного района Новосибирской области </w:t>
      </w:r>
      <w:proofErr w:type="gramStart"/>
      <w:r w:rsidRPr="006C4EE0">
        <w:rPr>
          <w:sz w:val="20"/>
          <w:szCs w:val="20"/>
        </w:rPr>
        <w:t>на</w:t>
      </w:r>
      <w:proofErr w:type="gramEnd"/>
      <w:r w:rsidRPr="006C4EE0">
        <w:rPr>
          <w:sz w:val="20"/>
          <w:szCs w:val="20"/>
        </w:rPr>
        <w:t xml:space="preserve"> </w:t>
      </w:r>
    </w:p>
    <w:p w:rsidR="00C6763E" w:rsidRPr="006C4EE0" w:rsidRDefault="00C6763E" w:rsidP="00C6763E">
      <w:pPr>
        <w:spacing w:after="0" w:line="240" w:lineRule="auto"/>
        <w:jc w:val="right"/>
        <w:rPr>
          <w:sz w:val="20"/>
          <w:szCs w:val="20"/>
        </w:rPr>
      </w:pPr>
      <w:r w:rsidRPr="006C4EE0">
        <w:rPr>
          <w:sz w:val="20"/>
          <w:szCs w:val="20"/>
        </w:rPr>
        <w:t xml:space="preserve">2024 и плановый период 2025 и2026 годов».         </w:t>
      </w:r>
    </w:p>
    <w:p w:rsidR="00C6763E" w:rsidRPr="00C6763E" w:rsidRDefault="00C6763E" w:rsidP="00C6763E">
      <w:pPr>
        <w:spacing w:after="0" w:line="240" w:lineRule="auto"/>
        <w:jc w:val="right"/>
      </w:pPr>
    </w:p>
    <w:p w:rsidR="00C6763E" w:rsidRPr="00C6763E" w:rsidRDefault="00C6763E" w:rsidP="00C6763E">
      <w:pPr>
        <w:spacing w:after="0" w:line="240" w:lineRule="auto"/>
        <w:jc w:val="right"/>
      </w:pPr>
    </w:p>
    <w:p w:rsidR="00C6763E" w:rsidRPr="00C6763E" w:rsidRDefault="00C6763E" w:rsidP="00C6763E">
      <w:pPr>
        <w:spacing w:after="0" w:line="240" w:lineRule="auto"/>
        <w:jc w:val="right"/>
      </w:pPr>
    </w:p>
    <w:p w:rsidR="00C6763E" w:rsidRPr="00C6763E" w:rsidRDefault="00C6763E" w:rsidP="00C6763E">
      <w:pPr>
        <w:spacing w:after="0" w:line="240" w:lineRule="auto"/>
        <w:jc w:val="right"/>
      </w:pPr>
    </w:p>
    <w:p w:rsidR="00C6763E" w:rsidRPr="00C6763E" w:rsidRDefault="00C6763E" w:rsidP="00C6763E">
      <w:pPr>
        <w:spacing w:after="0" w:line="240" w:lineRule="auto"/>
        <w:jc w:val="right"/>
      </w:pPr>
    </w:p>
    <w:p w:rsidR="00C6763E" w:rsidRPr="0033386E" w:rsidRDefault="00C6763E" w:rsidP="00C6763E">
      <w:pPr>
        <w:spacing w:after="0" w:line="240" w:lineRule="auto"/>
        <w:jc w:val="center"/>
        <w:rPr>
          <w:b/>
          <w:sz w:val="24"/>
          <w:szCs w:val="24"/>
        </w:rPr>
      </w:pPr>
      <w:r w:rsidRPr="0033386E">
        <w:rPr>
          <w:b/>
          <w:sz w:val="24"/>
          <w:szCs w:val="24"/>
        </w:rPr>
        <w:t>Доходы местного бюджета на 2024 год</w:t>
      </w:r>
    </w:p>
    <w:p w:rsidR="00C6763E" w:rsidRPr="0033386E" w:rsidRDefault="00C6763E" w:rsidP="00C6763E">
      <w:pPr>
        <w:spacing w:after="0" w:line="240" w:lineRule="auto"/>
        <w:jc w:val="center"/>
        <w:rPr>
          <w:b/>
          <w:sz w:val="24"/>
          <w:szCs w:val="24"/>
        </w:rPr>
      </w:pPr>
      <w:r w:rsidRPr="0033386E">
        <w:rPr>
          <w:b/>
          <w:sz w:val="24"/>
          <w:szCs w:val="24"/>
        </w:rPr>
        <w:t xml:space="preserve"> и плановый период 2025-2026 годов.</w:t>
      </w:r>
    </w:p>
    <w:p w:rsidR="00C6763E" w:rsidRPr="0033386E" w:rsidRDefault="00C6763E" w:rsidP="00C6763E">
      <w:pPr>
        <w:spacing w:after="0" w:line="240" w:lineRule="auto"/>
        <w:jc w:val="center"/>
        <w:rPr>
          <w:sz w:val="24"/>
          <w:szCs w:val="24"/>
        </w:rPr>
      </w:pPr>
    </w:p>
    <w:tbl>
      <w:tblPr>
        <w:tblpPr w:leftFromText="180" w:rightFromText="180" w:vertAnchor="text" w:tblpX="-1168" w:tblpY="1"/>
        <w:tblOverlap w:val="never"/>
        <w:tblW w:w="10750" w:type="dxa"/>
        <w:tblLook w:val="04A0" w:firstRow="1" w:lastRow="0" w:firstColumn="1" w:lastColumn="0" w:noHBand="0" w:noVBand="1"/>
      </w:tblPr>
      <w:tblGrid>
        <w:gridCol w:w="3016"/>
        <w:gridCol w:w="4498"/>
        <w:gridCol w:w="992"/>
        <w:gridCol w:w="1134"/>
        <w:gridCol w:w="1110"/>
      </w:tblGrid>
      <w:tr w:rsidR="00C6763E" w:rsidRPr="0033386E" w:rsidTr="00977B37">
        <w:trPr>
          <w:trHeight w:val="780"/>
        </w:trPr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О Д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33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C6763E" w:rsidRPr="0033386E" w:rsidTr="00977B37">
        <w:trPr>
          <w:trHeight w:val="493"/>
        </w:trPr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2025г.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2026г.</w:t>
            </w:r>
          </w:p>
        </w:tc>
      </w:tr>
      <w:tr w:rsidR="00C6763E" w:rsidRPr="0033386E" w:rsidTr="00977B37">
        <w:trPr>
          <w:trHeight w:val="814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308,5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3E" w:rsidRPr="0033386E" w:rsidRDefault="00C6763E" w:rsidP="00C6763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338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310,7</w:t>
            </w:r>
          </w:p>
        </w:tc>
      </w:tr>
      <w:tr w:rsidR="00C6763E" w:rsidRPr="0033386E" w:rsidTr="00977B37">
        <w:trPr>
          <w:trHeight w:val="186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>00010102010010000110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3E" w:rsidRPr="0033386E" w:rsidRDefault="00C6763E" w:rsidP="00C6763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38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C6763E" w:rsidRPr="0033386E" w:rsidTr="00977B37">
        <w:trPr>
          <w:trHeight w:val="78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>00010302230010000110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3E" w:rsidRPr="0033386E" w:rsidRDefault="00C6763E" w:rsidP="00C6763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38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80,8</w:t>
            </w:r>
          </w:p>
        </w:tc>
      </w:tr>
      <w:tr w:rsidR="00C6763E" w:rsidRPr="0033386E" w:rsidTr="00977B37">
        <w:trPr>
          <w:trHeight w:val="93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>00010302240010000110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(или карбюраторных (инжекторы) двигателей, доходы от уплаты акцизов на моторные масла для дизельных или карбюраторных (</w:t>
            </w:r>
            <w:proofErr w:type="spellStart"/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двигателей,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3E" w:rsidRPr="0033386E" w:rsidRDefault="00C6763E" w:rsidP="00C6763E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33386E">
              <w:rPr>
                <w:rFonts w:eastAsiaTheme="minorEastAsia"/>
                <w:sz w:val="24"/>
                <w:szCs w:val="24"/>
                <w:lang w:eastAsia="ru-RU"/>
              </w:rPr>
              <w:t>0,5</w:t>
            </w:r>
          </w:p>
        </w:tc>
      </w:tr>
      <w:tr w:rsidR="00C6763E" w:rsidRPr="0033386E" w:rsidTr="00977B37">
        <w:trPr>
          <w:trHeight w:val="2898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00010302250010000110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</w:t>
            </w:r>
          </w:p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3E" w:rsidRPr="0033386E" w:rsidRDefault="00C6763E" w:rsidP="00C6763E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33386E">
              <w:rPr>
                <w:rFonts w:eastAsiaTheme="minorEastAsia"/>
                <w:sz w:val="24"/>
                <w:szCs w:val="24"/>
                <w:lang w:eastAsia="ru-RU"/>
              </w:rPr>
              <w:t>93,9</w:t>
            </w:r>
          </w:p>
        </w:tc>
      </w:tr>
      <w:tr w:rsidR="00C6763E" w:rsidRPr="0033386E" w:rsidTr="00977B37">
        <w:trPr>
          <w:trHeight w:val="121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>00010302260010000110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>-8,1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>-9,5</w:t>
            </w: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6763E" w:rsidRPr="0033386E" w:rsidRDefault="00C6763E" w:rsidP="00C67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-9,6</w:t>
            </w:r>
          </w:p>
        </w:tc>
      </w:tr>
      <w:tr w:rsidR="00C6763E" w:rsidRPr="0033386E" w:rsidTr="00977B37">
        <w:trPr>
          <w:trHeight w:val="1354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>00010606033100000110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6763E" w:rsidRPr="0033386E" w:rsidTr="00977B37">
        <w:trPr>
          <w:trHeight w:val="1247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>00010606043100000110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3E" w:rsidRPr="0033386E" w:rsidRDefault="00C6763E" w:rsidP="00C67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C6763E" w:rsidRPr="0033386E" w:rsidTr="00977B37">
        <w:trPr>
          <w:trHeight w:val="664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Налоговые и не 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308,5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3E" w:rsidRPr="0033386E" w:rsidRDefault="00C6763E" w:rsidP="00C676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310,7</w:t>
            </w:r>
          </w:p>
        </w:tc>
      </w:tr>
      <w:tr w:rsidR="00C6763E" w:rsidRPr="0033386E" w:rsidTr="00977B37">
        <w:trPr>
          <w:trHeight w:val="11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>00020200000000000000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1138,6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3E" w:rsidRPr="0033386E" w:rsidRDefault="00C6763E" w:rsidP="00C676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1156,6</w:t>
            </w:r>
          </w:p>
        </w:tc>
      </w:tr>
      <w:tr w:rsidR="00C6763E" w:rsidRPr="0033386E" w:rsidTr="00977B37">
        <w:trPr>
          <w:trHeight w:val="11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>00020216001100000150</w:t>
            </w:r>
          </w:p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>2047,4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>970,2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3E" w:rsidRPr="0033386E" w:rsidRDefault="00C6763E" w:rsidP="00C67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970,5</w:t>
            </w:r>
          </w:p>
        </w:tc>
      </w:tr>
      <w:tr w:rsidR="00C6763E" w:rsidRPr="0033386E" w:rsidTr="00977B37">
        <w:trPr>
          <w:trHeight w:val="51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>00020249999100000150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  межбюджетные трансферты, передаваемые бюджетам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>3109,7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3E" w:rsidRPr="0033386E" w:rsidRDefault="00C6763E" w:rsidP="00C67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763E" w:rsidRPr="0033386E" w:rsidTr="00977B37">
        <w:trPr>
          <w:trHeight w:val="150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>00020235118100000150</w:t>
            </w:r>
          </w:p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>154,5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3E" w:rsidRPr="0033386E" w:rsidRDefault="00C6763E" w:rsidP="00C6763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38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186,0</w:t>
            </w:r>
          </w:p>
        </w:tc>
      </w:tr>
      <w:tr w:rsidR="00C6763E" w:rsidRPr="0033386E" w:rsidTr="00977B37">
        <w:trPr>
          <w:trHeight w:val="150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>00020230024100000150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3E" w:rsidRPr="0033386E" w:rsidRDefault="00C6763E" w:rsidP="00C6763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38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6763E" w:rsidRPr="0033386E" w:rsidTr="00977B37">
        <w:trPr>
          <w:trHeight w:val="5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00080000000000000000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63E" w:rsidRPr="0033386E" w:rsidRDefault="00C6763E" w:rsidP="00C67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1447,1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3E" w:rsidRPr="0033386E" w:rsidRDefault="00C6763E" w:rsidP="00C6763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338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1467,3</w:t>
            </w:r>
          </w:p>
        </w:tc>
      </w:tr>
    </w:tbl>
    <w:p w:rsidR="00C6763E" w:rsidRPr="0033386E" w:rsidRDefault="00C6763E" w:rsidP="00C6763E">
      <w:pPr>
        <w:spacing w:after="0" w:line="240" w:lineRule="auto"/>
        <w:jc w:val="center"/>
        <w:rPr>
          <w:sz w:val="24"/>
          <w:szCs w:val="24"/>
        </w:rPr>
      </w:pPr>
    </w:p>
    <w:p w:rsidR="009564D9" w:rsidRPr="0033386E" w:rsidRDefault="009564D9">
      <w:pPr>
        <w:rPr>
          <w:sz w:val="24"/>
          <w:szCs w:val="24"/>
        </w:rPr>
      </w:pPr>
    </w:p>
    <w:p w:rsidR="00C6763E" w:rsidRDefault="00C6763E"/>
    <w:p w:rsidR="00C6763E" w:rsidRDefault="00C6763E"/>
    <w:p w:rsidR="00C6763E" w:rsidRDefault="00C6763E"/>
    <w:p w:rsidR="00C6763E" w:rsidRDefault="00C6763E"/>
    <w:p w:rsidR="00C6763E" w:rsidRDefault="00C6763E"/>
    <w:p w:rsidR="00C6763E" w:rsidRDefault="00C6763E"/>
    <w:p w:rsidR="00C6763E" w:rsidRDefault="00C6763E"/>
    <w:p w:rsidR="00C6763E" w:rsidRDefault="00C6763E"/>
    <w:p w:rsidR="00C6763E" w:rsidRDefault="00C6763E"/>
    <w:p w:rsidR="00C6763E" w:rsidRDefault="00C6763E"/>
    <w:p w:rsidR="00C6763E" w:rsidRDefault="00C6763E"/>
    <w:p w:rsidR="00C6763E" w:rsidRDefault="00C6763E"/>
    <w:p w:rsidR="00C6763E" w:rsidRDefault="00C6763E"/>
    <w:p w:rsidR="00C6763E" w:rsidRDefault="00C6763E"/>
    <w:p w:rsidR="00C6763E" w:rsidRDefault="00C6763E"/>
    <w:p w:rsidR="00C6763E" w:rsidRDefault="00C6763E"/>
    <w:p w:rsidR="00C6763E" w:rsidRDefault="00C6763E"/>
    <w:p w:rsidR="00C6763E" w:rsidRDefault="00C6763E"/>
    <w:p w:rsidR="00C6763E" w:rsidRDefault="00C6763E"/>
    <w:p w:rsidR="00C6763E" w:rsidRDefault="00C6763E"/>
    <w:p w:rsidR="00977B37" w:rsidRDefault="00977B37">
      <w:pPr>
        <w:sectPr w:rsidR="00977B37" w:rsidSect="00977B37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490" w:type="dxa"/>
        <w:tblInd w:w="93" w:type="dxa"/>
        <w:tblLook w:val="04A0" w:firstRow="1" w:lastRow="0" w:firstColumn="1" w:lastColumn="0" w:noHBand="0" w:noVBand="1"/>
      </w:tblPr>
      <w:tblGrid>
        <w:gridCol w:w="5196"/>
        <w:gridCol w:w="720"/>
        <w:gridCol w:w="600"/>
        <w:gridCol w:w="1939"/>
        <w:gridCol w:w="640"/>
        <w:gridCol w:w="1902"/>
        <w:gridCol w:w="1737"/>
        <w:gridCol w:w="1737"/>
        <w:gridCol w:w="222"/>
      </w:tblGrid>
      <w:tr w:rsidR="00977B37" w:rsidRPr="00977B37" w:rsidTr="00B7164E">
        <w:trPr>
          <w:gridAfter w:val="1"/>
          <w:wAfter w:w="11" w:type="dxa"/>
          <w:trHeight w:val="43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B7164E" w:rsidRDefault="00977B37" w:rsidP="00977B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164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977B37" w:rsidRPr="00977B37" w:rsidTr="00977B37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B7164E" w:rsidRDefault="00977B37" w:rsidP="00977B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164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 к решению совета депутатов Федоровского сельсовета</w:t>
            </w:r>
          </w:p>
        </w:tc>
      </w:tr>
      <w:tr w:rsidR="00977B37" w:rsidRPr="00977B37" w:rsidTr="00977B37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B7164E" w:rsidRDefault="00977B37" w:rsidP="00977B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164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 Северного района Новосибирской области "О местном </w:t>
            </w:r>
          </w:p>
        </w:tc>
      </w:tr>
      <w:tr w:rsidR="00977B37" w:rsidRPr="00977B37" w:rsidTr="00977B37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B7164E" w:rsidRDefault="00977B37" w:rsidP="00977B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164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B7164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бюджете</w:t>
            </w:r>
            <w:proofErr w:type="gramEnd"/>
            <w:r w:rsidRPr="00B7164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Федоровского сельсовета Северного района </w:t>
            </w:r>
          </w:p>
        </w:tc>
      </w:tr>
      <w:tr w:rsidR="00977B37" w:rsidRPr="00977B37" w:rsidTr="00977B37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B7164E" w:rsidRDefault="00977B37" w:rsidP="00977B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164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 Новосибирской области на 2024 год и плановый период</w:t>
            </w:r>
          </w:p>
        </w:tc>
      </w:tr>
      <w:tr w:rsidR="00977B37" w:rsidRPr="00977B37" w:rsidTr="00977B37">
        <w:trPr>
          <w:trHeight w:val="285"/>
        </w:trPr>
        <w:tc>
          <w:tcPr>
            <w:tcW w:w="144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B37" w:rsidRPr="00B7164E" w:rsidRDefault="00977B37" w:rsidP="0097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164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 w:rsidRPr="00B7164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2025 и 2026 годов"</w:t>
            </w:r>
          </w:p>
        </w:tc>
        <w:tc>
          <w:tcPr>
            <w:tcW w:w="11" w:type="dxa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B37" w:rsidRPr="00977B37" w:rsidTr="00977B37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" w:type="dxa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B37" w:rsidRPr="00977B37" w:rsidTr="00977B37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" w:type="dxa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B37" w:rsidRPr="00977B37" w:rsidTr="00977B37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" w:type="dxa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B37" w:rsidRPr="00977B37" w:rsidTr="00977B37">
        <w:trPr>
          <w:trHeight w:val="960"/>
        </w:trPr>
        <w:tc>
          <w:tcPr>
            <w:tcW w:w="144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зделам, целевым статьям (муниципальным программ и непрог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аммным направлениям деятельности) группа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подгруппам видов расходов на 2024 год и плановый период 2025 и 2026 годов</w:t>
            </w:r>
          </w:p>
        </w:tc>
        <w:tc>
          <w:tcPr>
            <w:tcW w:w="11" w:type="dxa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B37" w:rsidRPr="00977B37" w:rsidTr="00977B37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" w:type="dxa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B37" w:rsidRPr="00977B37" w:rsidTr="00977B37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" w:type="dxa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B37" w:rsidRPr="00977B37" w:rsidTr="00977B37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" w:type="dxa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B37" w:rsidRPr="00977B37" w:rsidTr="00977B37">
        <w:trPr>
          <w:trHeight w:val="255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" w:type="dxa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B37" w:rsidRPr="00977B37" w:rsidTr="00977B37">
        <w:trPr>
          <w:gridAfter w:val="1"/>
          <w:wAfter w:w="11" w:type="dxa"/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B37" w:rsidRPr="00977B37" w:rsidTr="00977B37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2234,5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455,3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458,4</w:t>
            </w:r>
          </w:p>
        </w:tc>
      </w:tr>
      <w:tr w:rsidR="00977B37" w:rsidRPr="00977B37" w:rsidTr="00977B37">
        <w:trPr>
          <w:gridAfter w:val="1"/>
          <w:wAfter w:w="11" w:type="dxa"/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1168,9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133,3</w:t>
            </w:r>
          </w:p>
        </w:tc>
      </w:tr>
      <w:tr w:rsidR="00977B37" w:rsidRPr="00977B37" w:rsidTr="00977B37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1168,9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133,3</w:t>
            </w:r>
          </w:p>
        </w:tc>
      </w:tr>
      <w:tr w:rsidR="00977B37" w:rsidRPr="00977B37" w:rsidTr="00977B37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160,9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133,3</w:t>
            </w:r>
          </w:p>
        </w:tc>
      </w:tr>
      <w:tr w:rsidR="00977B37" w:rsidRPr="00977B37" w:rsidTr="00977B37">
        <w:trPr>
          <w:gridAfter w:val="1"/>
          <w:wAfter w:w="11" w:type="dxa"/>
          <w:trHeight w:val="15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160,9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</w:t>
            </w:r>
          </w:p>
        </w:tc>
      </w:tr>
      <w:tr w:rsidR="00977B37" w:rsidRPr="00977B37" w:rsidTr="00977B37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160,9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</w:t>
            </w:r>
          </w:p>
        </w:tc>
      </w:tr>
      <w:tr w:rsidR="00977B37" w:rsidRPr="00977B37" w:rsidTr="00977B37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1008,0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77B37" w:rsidRPr="00977B37" w:rsidTr="00977B37">
        <w:trPr>
          <w:gridAfter w:val="1"/>
          <w:wAfter w:w="11" w:type="dxa"/>
          <w:trHeight w:val="16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7B37" w:rsidRPr="00977B37" w:rsidTr="00977B37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7B37" w:rsidRPr="00977B37" w:rsidTr="00977B37">
        <w:trPr>
          <w:gridAfter w:val="1"/>
          <w:wAfter w:w="11" w:type="dxa"/>
          <w:trHeight w:val="15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937,3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292,1</w:t>
            </w:r>
          </w:p>
        </w:tc>
      </w:tr>
      <w:tr w:rsidR="00977B37" w:rsidRPr="00977B37" w:rsidTr="00977B37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937,3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292,1</w:t>
            </w:r>
          </w:p>
        </w:tc>
      </w:tr>
      <w:tr w:rsidR="00977B37" w:rsidRPr="00977B37" w:rsidTr="00977B37">
        <w:trPr>
          <w:gridAfter w:val="1"/>
          <w:wAfter w:w="11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478,7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292,0</w:t>
            </w:r>
          </w:p>
        </w:tc>
      </w:tr>
      <w:tr w:rsidR="00977B37" w:rsidRPr="00977B37" w:rsidTr="00977B37">
        <w:trPr>
          <w:gridAfter w:val="1"/>
          <w:wAfter w:w="11" w:type="dxa"/>
          <w:trHeight w:val="15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977B37" w:rsidRPr="00977B37" w:rsidTr="00977B37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977B37" w:rsidRPr="00977B37" w:rsidTr="00977B37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77B37" w:rsidRPr="00977B37" w:rsidTr="00977B37">
        <w:trPr>
          <w:gridAfter w:val="1"/>
          <w:wAfter w:w="11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77B37" w:rsidRPr="00977B37" w:rsidTr="00977B37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7B37" w:rsidRPr="00977B37" w:rsidTr="00977B37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7B37" w:rsidRPr="00977B37" w:rsidTr="00977B37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977B37" w:rsidRPr="00977B37" w:rsidTr="00977B37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977B37" w:rsidRPr="00977B37" w:rsidTr="00977B37">
        <w:trPr>
          <w:gridAfter w:val="1"/>
          <w:wAfter w:w="11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977B37" w:rsidRPr="00977B37" w:rsidTr="00977B37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458,5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77B37" w:rsidRPr="00977B37" w:rsidTr="00977B37">
        <w:trPr>
          <w:gridAfter w:val="1"/>
          <w:wAfter w:w="11" w:type="dxa"/>
          <w:trHeight w:val="16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458,5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7B37" w:rsidRPr="00977B37" w:rsidTr="00977B37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458,5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7B37" w:rsidRPr="00977B37" w:rsidTr="00977B37">
        <w:trPr>
          <w:gridAfter w:val="1"/>
          <w:wAfter w:w="11" w:type="dxa"/>
          <w:trHeight w:val="9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977B37" w:rsidRPr="00977B37" w:rsidTr="00977B37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977B37" w:rsidRPr="00977B37" w:rsidTr="00977B37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9900084000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99.0.00.84000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977B37" w:rsidRPr="00977B37" w:rsidTr="00977B37">
        <w:trPr>
          <w:gridAfter w:val="1"/>
          <w:wAfter w:w="11" w:type="dxa"/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977B37" w:rsidRPr="00977B37" w:rsidTr="00977B37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77B37" w:rsidRPr="00977B37" w:rsidTr="00977B37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77B37" w:rsidRPr="00977B37" w:rsidTr="00977B37">
        <w:trPr>
          <w:gridAfter w:val="1"/>
          <w:wAfter w:w="11" w:type="dxa"/>
          <w:trHeight w:val="6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7B37" w:rsidRPr="00977B37" w:rsidTr="00977B37">
        <w:trPr>
          <w:gridAfter w:val="1"/>
          <w:wAfter w:w="11" w:type="dxa"/>
          <w:trHeight w:val="6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77B3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77B3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77B3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77B3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7B37" w:rsidRPr="00977B37" w:rsidTr="00977B37">
        <w:trPr>
          <w:gridAfter w:val="1"/>
          <w:wAfter w:w="11" w:type="dxa"/>
          <w:trHeight w:val="6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 выборов в представительные органы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77B3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77B3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77B3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99.0.00.00040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77B3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7B37" w:rsidRPr="00977B37" w:rsidTr="00977B37">
        <w:trPr>
          <w:gridAfter w:val="1"/>
          <w:wAfter w:w="11" w:type="dxa"/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77B3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77B3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77B3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77B3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99.0.00.00040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77B3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7B37" w:rsidRPr="00977B37" w:rsidTr="00977B37">
        <w:trPr>
          <w:gridAfter w:val="1"/>
          <w:wAfter w:w="11" w:type="dxa"/>
          <w:trHeight w:val="4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77B3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77B3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77B3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77B3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99.0.00.00040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77B3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7B37" w:rsidRPr="00977B37" w:rsidTr="00977B37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977B37" w:rsidRPr="00977B37" w:rsidTr="00977B37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977B37" w:rsidRPr="00977B37" w:rsidTr="00977B37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977B37" w:rsidRPr="00977B37" w:rsidTr="00977B37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977B37" w:rsidRPr="00977B37" w:rsidTr="00977B37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977B37" w:rsidRPr="00977B37" w:rsidTr="00977B37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7B37" w:rsidRPr="00977B37" w:rsidTr="00977B37">
        <w:trPr>
          <w:gridAfter w:val="1"/>
          <w:wAfter w:w="11" w:type="dxa"/>
          <w:trHeight w:val="6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77B3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77B3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77B3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99.0.00.90010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7B37" w:rsidRPr="00977B37" w:rsidTr="00977B37">
        <w:trPr>
          <w:gridAfter w:val="1"/>
          <w:wAfter w:w="11" w:type="dxa"/>
          <w:trHeight w:val="11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общегосударственных вопросов, осуществляемых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77B3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77B3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77B3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99.0.00.90010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77B3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7B37" w:rsidRPr="00977B37" w:rsidTr="00977B37">
        <w:trPr>
          <w:gridAfter w:val="1"/>
          <w:wAfter w:w="11" w:type="dxa"/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77B3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77B3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77B3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99.0.00.90010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77B3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7B37" w:rsidRPr="00977B37" w:rsidTr="00977B37">
        <w:trPr>
          <w:gridAfter w:val="1"/>
          <w:wAfter w:w="11" w:type="dxa"/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77B3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77B3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77B3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99.0.00.90010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77B3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7B37" w:rsidRPr="00977B37" w:rsidTr="00977B37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186,0</w:t>
            </w:r>
          </w:p>
        </w:tc>
      </w:tr>
      <w:tr w:rsidR="00977B37" w:rsidRPr="00977B37" w:rsidTr="00977B37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186,0</w:t>
            </w:r>
          </w:p>
        </w:tc>
      </w:tr>
      <w:tr w:rsidR="00977B37" w:rsidRPr="00977B37" w:rsidTr="00977B37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186,0</w:t>
            </w:r>
          </w:p>
        </w:tc>
      </w:tr>
      <w:tr w:rsidR="00977B37" w:rsidRPr="00977B37" w:rsidTr="00977B37">
        <w:trPr>
          <w:gridAfter w:val="1"/>
          <w:wAfter w:w="11" w:type="dxa"/>
          <w:trHeight w:val="12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154,5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186,0</w:t>
            </w:r>
          </w:p>
        </w:tc>
      </w:tr>
      <w:tr w:rsidR="00977B37" w:rsidRPr="00977B37" w:rsidTr="00977B37">
        <w:trPr>
          <w:gridAfter w:val="1"/>
          <w:wAfter w:w="11" w:type="dxa"/>
          <w:trHeight w:val="16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185,1</w:t>
            </w:r>
          </w:p>
        </w:tc>
      </w:tr>
      <w:tr w:rsidR="00977B37" w:rsidRPr="00977B37" w:rsidTr="00977B37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185,1</w:t>
            </w:r>
          </w:p>
        </w:tc>
      </w:tr>
      <w:tr w:rsidR="00977B37" w:rsidRPr="00977B37" w:rsidTr="00977B37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977B37" w:rsidRPr="00977B37" w:rsidTr="00977B37">
        <w:trPr>
          <w:gridAfter w:val="1"/>
          <w:wAfter w:w="11" w:type="dxa"/>
          <w:trHeight w:val="9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977B37" w:rsidRPr="00977B37" w:rsidTr="00977B37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9900081100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99.0.00.81100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77B37" w:rsidRPr="00977B37" w:rsidTr="00977B37">
        <w:trPr>
          <w:gridAfter w:val="1"/>
          <w:wAfter w:w="11" w:type="dxa"/>
          <w:trHeight w:val="10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77B37" w:rsidRPr="00977B37" w:rsidTr="00977B37">
        <w:trPr>
          <w:gridAfter w:val="1"/>
          <w:wAfter w:w="11" w:type="dxa"/>
          <w:trHeight w:val="15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7B37" w:rsidRPr="00977B37" w:rsidTr="00977B37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7B37" w:rsidRPr="00977B37" w:rsidTr="00977B37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977B37" w:rsidRPr="00977B37" w:rsidTr="00977B37">
        <w:trPr>
          <w:gridAfter w:val="1"/>
          <w:wAfter w:w="11" w:type="dxa"/>
          <w:trHeight w:val="12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977B37" w:rsidRPr="00977B37" w:rsidTr="00977B37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977B37" w:rsidRPr="00977B37" w:rsidTr="00977B37">
        <w:trPr>
          <w:gridAfter w:val="1"/>
          <w:wAfter w:w="11" w:type="dxa"/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977B37" w:rsidRPr="00977B37" w:rsidTr="00977B37">
        <w:trPr>
          <w:gridAfter w:val="1"/>
          <w:wAfter w:w="11" w:type="dxa"/>
          <w:trHeight w:val="6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77B37" w:rsidRPr="00977B37" w:rsidTr="00977B37">
        <w:trPr>
          <w:gridAfter w:val="1"/>
          <w:wAfter w:w="11" w:type="dxa"/>
          <w:trHeight w:val="9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77B37" w:rsidRPr="00977B37" w:rsidTr="00977B37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165,6</w:t>
            </w:r>
          </w:p>
        </w:tc>
      </w:tr>
      <w:tr w:rsidR="00977B37" w:rsidRPr="00977B37" w:rsidTr="00977B37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165,6</w:t>
            </w:r>
          </w:p>
        </w:tc>
      </w:tr>
      <w:tr w:rsidR="00977B37" w:rsidRPr="00977B37" w:rsidTr="00977B37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165,6</w:t>
            </w:r>
          </w:p>
        </w:tc>
      </w:tr>
      <w:tr w:rsidR="00977B37" w:rsidRPr="00977B37" w:rsidTr="00977B37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9900080700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99.0.00.80700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165,6</w:t>
            </w:r>
          </w:p>
        </w:tc>
      </w:tr>
      <w:tr w:rsidR="00977B37" w:rsidRPr="00977B37" w:rsidTr="00977B37">
        <w:trPr>
          <w:gridAfter w:val="1"/>
          <w:wAfter w:w="11" w:type="dxa"/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165,6</w:t>
            </w:r>
          </w:p>
        </w:tc>
      </w:tr>
      <w:tr w:rsidR="00977B37" w:rsidRPr="00977B37" w:rsidTr="00977B37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165,6</w:t>
            </w:r>
          </w:p>
        </w:tc>
      </w:tr>
      <w:tr w:rsidR="00977B37" w:rsidRPr="00977B37" w:rsidTr="00977B37">
        <w:trPr>
          <w:gridAfter w:val="1"/>
          <w:wAfter w:w="11" w:type="dxa"/>
          <w:trHeight w:val="9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165,6</w:t>
            </w:r>
          </w:p>
        </w:tc>
      </w:tr>
      <w:tr w:rsidR="00977B37" w:rsidRPr="00977B37" w:rsidTr="00977B37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77B37" w:rsidRPr="00977B37" w:rsidTr="00977B37">
        <w:trPr>
          <w:gridAfter w:val="1"/>
          <w:wAfter w:w="11" w:type="dxa"/>
          <w:trHeight w:val="9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77B37" w:rsidRPr="00977B37" w:rsidTr="00977B37">
        <w:trPr>
          <w:gridAfter w:val="1"/>
          <w:wAfter w:w="11" w:type="dxa"/>
          <w:trHeight w:val="10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"Создание положительного имиджа малого предпринимательства"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77B37" w:rsidRPr="00977B37" w:rsidTr="00977B37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8100380000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81.0.03.80000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77B37" w:rsidRPr="00977B37" w:rsidTr="00977B37">
        <w:trPr>
          <w:gridAfter w:val="1"/>
          <w:wAfter w:w="11" w:type="dxa"/>
          <w:trHeight w:val="28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муниципальной программы "Развитие субъектов малого и среднего предпринимательства, а так же физических лиц, не являющихся индивидуальными предпринимателями, применяющих специальный налоговый режим «Налог на профессиональный доход» на территории Федоровского сельсовета на 2021-2025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81.0.03.80010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77B37" w:rsidRPr="00977B37" w:rsidTr="00977B37">
        <w:trPr>
          <w:gridAfter w:val="1"/>
          <w:wAfter w:w="11" w:type="dxa"/>
          <w:trHeight w:val="7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81.0.03.80010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7B37" w:rsidRPr="00977B37" w:rsidTr="00977B37">
        <w:trPr>
          <w:gridAfter w:val="1"/>
          <w:wAfter w:w="11" w:type="dxa"/>
          <w:trHeight w:val="10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81.0.03.80010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7B37" w:rsidRPr="00977B37" w:rsidTr="00977B37">
        <w:trPr>
          <w:gridAfter w:val="1"/>
          <w:wAfter w:w="11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3709,6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624,6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592,7</w:t>
            </w:r>
          </w:p>
        </w:tc>
      </w:tr>
      <w:tr w:rsidR="00977B37" w:rsidRPr="00977B37" w:rsidTr="00977B37">
        <w:trPr>
          <w:gridAfter w:val="1"/>
          <w:wAfter w:w="11" w:type="dxa"/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77B37" w:rsidRPr="00977B37" w:rsidTr="00977B37">
        <w:trPr>
          <w:gridAfter w:val="1"/>
          <w:wAfter w:w="11" w:type="dxa"/>
          <w:trHeight w:val="7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77B37" w:rsidRPr="00977B37" w:rsidTr="00977B37">
        <w:trPr>
          <w:gridAfter w:val="1"/>
          <w:wAfter w:w="11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77B37" w:rsidRPr="00977B37" w:rsidTr="00977B37">
        <w:trPr>
          <w:gridAfter w:val="1"/>
          <w:wAfter w:w="11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7B37" w:rsidRPr="00977B37" w:rsidTr="00977B37">
        <w:trPr>
          <w:gridAfter w:val="1"/>
          <w:wAfter w:w="11" w:type="dxa"/>
          <w:trHeight w:val="9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7B37" w:rsidRPr="00977B37" w:rsidTr="00977B37">
        <w:trPr>
          <w:gridAfter w:val="1"/>
          <w:wAfter w:w="11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77B37" w:rsidRPr="00977B37" w:rsidTr="00977B37">
        <w:trPr>
          <w:gridAfter w:val="1"/>
          <w:wAfter w:w="11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77B37" w:rsidRPr="00977B37" w:rsidTr="00977B37">
        <w:trPr>
          <w:gridAfter w:val="1"/>
          <w:wAfter w:w="11" w:type="dxa"/>
          <w:trHeight w:val="9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77B37" w:rsidRPr="00977B37" w:rsidTr="00977B37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3655,3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624,6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592,7</w:t>
            </w:r>
          </w:p>
        </w:tc>
      </w:tr>
      <w:tr w:rsidR="00977B37" w:rsidRPr="00977B37" w:rsidTr="00977B37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3655,3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624,6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592,7</w:t>
            </w:r>
          </w:p>
        </w:tc>
      </w:tr>
      <w:tr w:rsidR="00977B37" w:rsidRPr="00977B37" w:rsidTr="00977B37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учреждений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624,6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592,7</w:t>
            </w:r>
          </w:p>
        </w:tc>
      </w:tr>
      <w:tr w:rsidR="00977B37" w:rsidRPr="00977B37" w:rsidTr="00977B37">
        <w:trPr>
          <w:gridAfter w:val="1"/>
          <w:wAfter w:w="11" w:type="dxa"/>
          <w:trHeight w:val="15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424,5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390,6</w:t>
            </w:r>
          </w:p>
        </w:tc>
      </w:tr>
      <w:tr w:rsidR="00977B37" w:rsidRPr="00977B37" w:rsidTr="00977B37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321,7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424,5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390,6</w:t>
            </w:r>
          </w:p>
        </w:tc>
      </w:tr>
      <w:tr w:rsidR="00977B37" w:rsidRPr="00977B37" w:rsidTr="00977B37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1607,4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202,1</w:t>
            </w:r>
          </w:p>
        </w:tc>
      </w:tr>
      <w:tr w:rsidR="00977B37" w:rsidRPr="00977B37" w:rsidTr="00977B37">
        <w:trPr>
          <w:gridAfter w:val="1"/>
          <w:wAfter w:w="11" w:type="dxa"/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1607,4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202,1</w:t>
            </w:r>
          </w:p>
        </w:tc>
      </w:tr>
      <w:tr w:rsidR="00977B37" w:rsidRPr="00977B37" w:rsidTr="00977B37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7B37" w:rsidRPr="00977B37" w:rsidTr="00977B37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7B37" w:rsidRPr="00977B37" w:rsidTr="00977B37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1643,2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77B37" w:rsidRPr="00977B37" w:rsidTr="00977B37">
        <w:trPr>
          <w:gridAfter w:val="1"/>
          <w:wAfter w:w="11" w:type="dxa"/>
          <w:trHeight w:val="16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1643,2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7B37" w:rsidRPr="00977B37" w:rsidTr="00977B37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1643,2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7B37" w:rsidRPr="00977B37" w:rsidTr="00977B37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64,1</w:t>
            </w:r>
          </w:p>
        </w:tc>
      </w:tr>
      <w:tr w:rsidR="00977B37" w:rsidRPr="00977B37" w:rsidTr="00977B37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64,1</w:t>
            </w:r>
          </w:p>
        </w:tc>
      </w:tr>
      <w:tr w:rsidR="00977B37" w:rsidRPr="00977B37" w:rsidTr="00977B37">
        <w:trPr>
          <w:gridAfter w:val="1"/>
          <w:wAfter w:w="11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64,1</w:t>
            </w:r>
          </w:p>
        </w:tc>
      </w:tr>
      <w:tr w:rsidR="00977B37" w:rsidRPr="00977B37" w:rsidTr="00977B37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64,1</w:t>
            </w:r>
          </w:p>
        </w:tc>
      </w:tr>
      <w:tr w:rsidR="00977B37" w:rsidRPr="00977B37" w:rsidTr="00977B37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</w:tr>
      <w:tr w:rsidR="00977B37" w:rsidRPr="00977B37" w:rsidTr="00977B37">
        <w:trPr>
          <w:gridAfter w:val="1"/>
          <w:wAfter w:w="11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</w:tr>
      <w:tr w:rsidR="00977B37" w:rsidRPr="00977B37" w:rsidTr="00977B37">
        <w:trPr>
          <w:gridAfter w:val="1"/>
          <w:wAfter w:w="11" w:type="dxa"/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6248,3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1447,1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B37" w:rsidRPr="00977B37" w:rsidRDefault="00977B37" w:rsidP="00977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1467,3</w:t>
            </w:r>
          </w:p>
        </w:tc>
      </w:tr>
    </w:tbl>
    <w:p w:rsidR="00C6763E" w:rsidRDefault="00C6763E">
      <w:r>
        <w:br w:type="page"/>
      </w:r>
    </w:p>
    <w:tbl>
      <w:tblPr>
        <w:tblStyle w:val="a9"/>
        <w:tblW w:w="15134" w:type="dxa"/>
        <w:tblLook w:val="04A0" w:firstRow="1" w:lastRow="0" w:firstColumn="1" w:lastColumn="0" w:noHBand="0" w:noVBand="1"/>
      </w:tblPr>
      <w:tblGrid>
        <w:gridCol w:w="4719"/>
        <w:gridCol w:w="817"/>
        <w:gridCol w:w="671"/>
        <w:gridCol w:w="563"/>
        <w:gridCol w:w="2044"/>
        <w:gridCol w:w="551"/>
        <w:gridCol w:w="524"/>
        <w:gridCol w:w="1267"/>
        <w:gridCol w:w="718"/>
        <w:gridCol w:w="113"/>
        <w:gridCol w:w="1588"/>
        <w:gridCol w:w="1559"/>
      </w:tblGrid>
      <w:tr w:rsidR="00B12930" w:rsidRPr="00B12930" w:rsidTr="008F710A">
        <w:trPr>
          <w:trHeight w:val="255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2930" w:rsidRPr="00B12930" w:rsidRDefault="00B12930"/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2930" w:rsidRPr="00B12930" w:rsidRDefault="00B12930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2930" w:rsidRPr="00B12930" w:rsidRDefault="00B12930"/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2930" w:rsidRPr="00B12930" w:rsidRDefault="00B12930"/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2930" w:rsidRPr="00B12930" w:rsidRDefault="00B12930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2930" w:rsidRPr="00B12930" w:rsidRDefault="00B12930"/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2930" w:rsidRPr="00B12930" w:rsidRDefault="00B12930"/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A4C43" w:rsidRPr="00B12930" w:rsidRDefault="00CA4C43" w:rsidP="00CA4C43">
            <w:pPr>
              <w:jc w:val="right"/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12930" w:rsidRPr="00B12930" w:rsidRDefault="00B12930" w:rsidP="00CA4C43">
            <w:pPr>
              <w:jc w:val="right"/>
            </w:pPr>
          </w:p>
        </w:tc>
      </w:tr>
      <w:tr w:rsidR="00B12930" w:rsidRPr="00B12930" w:rsidTr="008F710A">
        <w:trPr>
          <w:trHeight w:val="255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2930" w:rsidRPr="00B12930" w:rsidRDefault="00B12930"/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2930" w:rsidRPr="00B12930" w:rsidRDefault="00B12930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2930" w:rsidRPr="00B12930" w:rsidRDefault="00B12930"/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2930" w:rsidRPr="00B12930" w:rsidRDefault="00B12930"/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2930" w:rsidRPr="00B12930" w:rsidRDefault="00B12930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2930" w:rsidRPr="00B12930" w:rsidRDefault="00B12930"/>
        </w:tc>
        <w:tc>
          <w:tcPr>
            <w:tcW w:w="576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8F710A" w:rsidRPr="000345E6" w:rsidRDefault="008F710A" w:rsidP="008F710A">
            <w:pPr>
              <w:jc w:val="right"/>
              <w:rPr>
                <w:sz w:val="20"/>
                <w:szCs w:val="20"/>
              </w:rPr>
            </w:pPr>
            <w:r w:rsidRPr="000345E6">
              <w:rPr>
                <w:sz w:val="20"/>
                <w:szCs w:val="20"/>
              </w:rPr>
              <w:t>Приложение №4</w:t>
            </w:r>
          </w:p>
          <w:p w:rsidR="008F710A" w:rsidRPr="000345E6" w:rsidRDefault="008F710A" w:rsidP="008F710A">
            <w:pPr>
              <w:jc w:val="right"/>
              <w:rPr>
                <w:sz w:val="20"/>
                <w:szCs w:val="20"/>
              </w:rPr>
            </w:pPr>
            <w:r w:rsidRPr="000345E6">
              <w:rPr>
                <w:sz w:val="20"/>
                <w:szCs w:val="20"/>
              </w:rPr>
              <w:t xml:space="preserve">        к решению Совета депутатов Федоровского сельсовета</w:t>
            </w:r>
          </w:p>
          <w:p w:rsidR="008F710A" w:rsidRPr="000345E6" w:rsidRDefault="008F710A" w:rsidP="008F710A">
            <w:pPr>
              <w:jc w:val="right"/>
              <w:rPr>
                <w:sz w:val="20"/>
                <w:szCs w:val="20"/>
              </w:rPr>
            </w:pPr>
            <w:r w:rsidRPr="000345E6">
              <w:rPr>
                <w:sz w:val="20"/>
                <w:szCs w:val="20"/>
              </w:rPr>
              <w:t xml:space="preserve">       Северного района Новосибирской области "О местном</w:t>
            </w:r>
          </w:p>
          <w:p w:rsidR="008F710A" w:rsidRPr="000345E6" w:rsidRDefault="008F710A" w:rsidP="008F710A">
            <w:pPr>
              <w:jc w:val="right"/>
              <w:rPr>
                <w:sz w:val="20"/>
                <w:szCs w:val="20"/>
              </w:rPr>
            </w:pPr>
            <w:r w:rsidRPr="000345E6">
              <w:rPr>
                <w:sz w:val="20"/>
                <w:szCs w:val="20"/>
              </w:rPr>
              <w:t xml:space="preserve">       </w:t>
            </w:r>
            <w:proofErr w:type="gramStart"/>
            <w:r w:rsidRPr="000345E6">
              <w:rPr>
                <w:sz w:val="20"/>
                <w:szCs w:val="20"/>
              </w:rPr>
              <w:t>бюджете</w:t>
            </w:r>
            <w:proofErr w:type="gramEnd"/>
            <w:r w:rsidRPr="000345E6">
              <w:rPr>
                <w:sz w:val="20"/>
                <w:szCs w:val="20"/>
              </w:rPr>
              <w:t xml:space="preserve"> Федоровского сельсовета Северного района</w:t>
            </w:r>
          </w:p>
          <w:p w:rsidR="008F710A" w:rsidRPr="000345E6" w:rsidRDefault="008F710A" w:rsidP="008F710A">
            <w:pPr>
              <w:jc w:val="right"/>
              <w:rPr>
                <w:sz w:val="20"/>
                <w:szCs w:val="20"/>
              </w:rPr>
            </w:pPr>
            <w:r w:rsidRPr="000345E6">
              <w:rPr>
                <w:sz w:val="20"/>
                <w:szCs w:val="20"/>
              </w:rPr>
              <w:t xml:space="preserve">       Новосибирской области на 2024 год и плановый период</w:t>
            </w:r>
          </w:p>
          <w:p w:rsidR="00B12930" w:rsidRPr="00B12930" w:rsidRDefault="008F710A" w:rsidP="008F710A">
            <w:pPr>
              <w:jc w:val="right"/>
            </w:pPr>
            <w:r w:rsidRPr="000345E6">
              <w:rPr>
                <w:sz w:val="20"/>
                <w:szCs w:val="20"/>
              </w:rPr>
              <w:t>2025 и 2026 годов</w:t>
            </w:r>
            <w:r>
              <w:t>"</w:t>
            </w:r>
          </w:p>
        </w:tc>
      </w:tr>
      <w:tr w:rsidR="00B12930" w:rsidRPr="00B12930" w:rsidTr="008F710A">
        <w:trPr>
          <w:trHeight w:val="255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2930" w:rsidRPr="00B12930" w:rsidRDefault="00B12930"/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2930" w:rsidRPr="00B12930" w:rsidRDefault="00B12930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2930" w:rsidRPr="00B12930" w:rsidRDefault="00B12930"/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2930" w:rsidRPr="00B12930" w:rsidRDefault="00B12930"/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2930" w:rsidRPr="00B12930" w:rsidRDefault="00B12930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2930" w:rsidRPr="00B12930" w:rsidRDefault="00B12930"/>
        </w:tc>
        <w:tc>
          <w:tcPr>
            <w:tcW w:w="576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B12930" w:rsidRPr="00B12930" w:rsidRDefault="00B12930" w:rsidP="00CA4C43">
            <w:pPr>
              <w:jc w:val="right"/>
            </w:pPr>
          </w:p>
        </w:tc>
      </w:tr>
      <w:tr w:rsidR="00B12930" w:rsidRPr="00B12930" w:rsidTr="008F710A">
        <w:trPr>
          <w:trHeight w:val="255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2930" w:rsidRPr="00B12930" w:rsidRDefault="00B12930"/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2930" w:rsidRPr="00B12930" w:rsidRDefault="00B12930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2930" w:rsidRPr="00B12930" w:rsidRDefault="00B12930"/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2930" w:rsidRPr="00B12930" w:rsidRDefault="00B12930"/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2930" w:rsidRPr="00B12930" w:rsidRDefault="00B12930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2930" w:rsidRPr="00B12930" w:rsidRDefault="00B12930"/>
        </w:tc>
        <w:tc>
          <w:tcPr>
            <w:tcW w:w="576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B12930" w:rsidRPr="00B12930" w:rsidRDefault="00B12930" w:rsidP="00CA4C43">
            <w:pPr>
              <w:jc w:val="right"/>
            </w:pPr>
          </w:p>
        </w:tc>
      </w:tr>
      <w:tr w:rsidR="00B12930" w:rsidRPr="00B12930" w:rsidTr="008F710A">
        <w:trPr>
          <w:trHeight w:val="255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2930" w:rsidRPr="00B12930" w:rsidRDefault="00B12930"/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2930" w:rsidRPr="00B12930" w:rsidRDefault="00B12930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2930" w:rsidRPr="00B12930" w:rsidRDefault="00B12930"/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2930" w:rsidRPr="00B12930" w:rsidRDefault="00B12930"/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2930" w:rsidRPr="00B12930" w:rsidRDefault="00B12930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2930" w:rsidRPr="00B12930" w:rsidRDefault="00B12930"/>
        </w:tc>
        <w:tc>
          <w:tcPr>
            <w:tcW w:w="576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B12930" w:rsidRPr="00B12930" w:rsidRDefault="00B12930" w:rsidP="00CA4C43">
            <w:pPr>
              <w:jc w:val="right"/>
            </w:pPr>
          </w:p>
        </w:tc>
      </w:tr>
      <w:tr w:rsidR="00B12930" w:rsidRPr="00B12930" w:rsidTr="008F710A">
        <w:trPr>
          <w:trHeight w:val="255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2930" w:rsidRPr="00B12930" w:rsidRDefault="00B12930"/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2930" w:rsidRPr="00B12930" w:rsidRDefault="00B12930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2930" w:rsidRPr="00B12930" w:rsidRDefault="00B12930"/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2930" w:rsidRPr="00B12930" w:rsidRDefault="00B12930"/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2930" w:rsidRPr="00B12930" w:rsidRDefault="00B12930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2930" w:rsidRPr="00B12930" w:rsidRDefault="00B12930"/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2930" w:rsidRPr="00B12930" w:rsidRDefault="00B12930"/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2930" w:rsidRPr="00B12930" w:rsidRDefault="00B12930"/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2930" w:rsidRPr="00B12930" w:rsidRDefault="00B12930"/>
        </w:tc>
      </w:tr>
      <w:tr w:rsidR="00B12930" w:rsidRPr="00B12930" w:rsidTr="008F710A">
        <w:trPr>
          <w:trHeight w:val="705"/>
        </w:trPr>
        <w:tc>
          <w:tcPr>
            <w:tcW w:w="15134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12930" w:rsidRPr="00B12930" w:rsidRDefault="00B12930" w:rsidP="00B12930">
            <w:pPr>
              <w:jc w:val="center"/>
              <w:rPr>
                <w:b/>
                <w:bCs/>
              </w:rPr>
            </w:pPr>
            <w:r w:rsidRPr="00B12930">
              <w:rPr>
                <w:b/>
                <w:bCs/>
              </w:rPr>
              <w:t>Ведомственная структура расходов местного бюджета на 2024 год и плановый период 2025 и 2026 годов</w:t>
            </w:r>
          </w:p>
        </w:tc>
      </w:tr>
      <w:tr w:rsidR="00B12930" w:rsidRPr="00B12930" w:rsidTr="000345E6">
        <w:trPr>
          <w:trHeight w:val="255"/>
        </w:trPr>
        <w:tc>
          <w:tcPr>
            <w:tcW w:w="4719" w:type="dxa"/>
            <w:tcBorders>
              <w:top w:val="nil"/>
              <w:left w:val="nil"/>
              <w:right w:val="nil"/>
            </w:tcBorders>
            <w:noWrap/>
            <w:hideMark/>
          </w:tcPr>
          <w:p w:rsidR="00B12930" w:rsidRPr="00B12930" w:rsidRDefault="00B12930"/>
        </w:tc>
        <w:tc>
          <w:tcPr>
            <w:tcW w:w="817" w:type="dxa"/>
            <w:tcBorders>
              <w:top w:val="nil"/>
              <w:left w:val="nil"/>
              <w:right w:val="nil"/>
            </w:tcBorders>
            <w:noWrap/>
            <w:hideMark/>
          </w:tcPr>
          <w:p w:rsidR="00B12930" w:rsidRPr="00B12930" w:rsidRDefault="00B12930"/>
        </w:tc>
        <w:tc>
          <w:tcPr>
            <w:tcW w:w="671" w:type="dxa"/>
            <w:tcBorders>
              <w:top w:val="nil"/>
              <w:left w:val="nil"/>
              <w:right w:val="nil"/>
            </w:tcBorders>
            <w:noWrap/>
            <w:hideMark/>
          </w:tcPr>
          <w:p w:rsidR="00B12930" w:rsidRPr="00B12930" w:rsidRDefault="00B12930"/>
        </w:tc>
        <w:tc>
          <w:tcPr>
            <w:tcW w:w="563" w:type="dxa"/>
            <w:tcBorders>
              <w:top w:val="nil"/>
              <w:left w:val="nil"/>
              <w:right w:val="nil"/>
            </w:tcBorders>
            <w:noWrap/>
            <w:hideMark/>
          </w:tcPr>
          <w:p w:rsidR="00B12930" w:rsidRPr="00B12930" w:rsidRDefault="00B12930"/>
        </w:tc>
        <w:tc>
          <w:tcPr>
            <w:tcW w:w="2044" w:type="dxa"/>
            <w:tcBorders>
              <w:top w:val="nil"/>
              <w:left w:val="nil"/>
              <w:right w:val="nil"/>
            </w:tcBorders>
            <w:noWrap/>
            <w:hideMark/>
          </w:tcPr>
          <w:p w:rsidR="00B12930" w:rsidRPr="00B12930" w:rsidRDefault="00B12930"/>
        </w:tc>
        <w:tc>
          <w:tcPr>
            <w:tcW w:w="1075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B12930" w:rsidRPr="00B12930" w:rsidRDefault="00B12930"/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2930" w:rsidRPr="00B12930" w:rsidRDefault="00B12930"/>
        </w:tc>
        <w:tc>
          <w:tcPr>
            <w:tcW w:w="831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B12930" w:rsidRPr="00B12930" w:rsidRDefault="00B12930" w:rsidP="00B12930"/>
        </w:tc>
        <w:tc>
          <w:tcPr>
            <w:tcW w:w="3147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B12930" w:rsidRPr="00B12930" w:rsidRDefault="000345E6" w:rsidP="000345E6">
            <w:pPr>
              <w:tabs>
                <w:tab w:val="left" w:pos="2110"/>
              </w:tabs>
            </w:pPr>
            <w:r>
              <w:tab/>
              <w:t>тыс.руб.</w:t>
            </w:r>
          </w:p>
        </w:tc>
      </w:tr>
      <w:tr w:rsidR="00B12930" w:rsidRPr="00B12930" w:rsidTr="008F710A">
        <w:trPr>
          <w:trHeight w:val="375"/>
        </w:trPr>
        <w:tc>
          <w:tcPr>
            <w:tcW w:w="4719" w:type="dxa"/>
            <w:vMerge w:val="restart"/>
            <w:noWrap/>
            <w:hideMark/>
          </w:tcPr>
          <w:p w:rsidR="00B12930" w:rsidRPr="00B12930" w:rsidRDefault="00B12930" w:rsidP="00B12930">
            <w:r w:rsidRPr="00B12930">
              <w:t>Наименование</w:t>
            </w:r>
          </w:p>
        </w:tc>
        <w:tc>
          <w:tcPr>
            <w:tcW w:w="817" w:type="dxa"/>
            <w:vMerge w:val="restart"/>
            <w:noWrap/>
            <w:hideMark/>
          </w:tcPr>
          <w:p w:rsidR="00B12930" w:rsidRPr="00B12930" w:rsidRDefault="00B12930" w:rsidP="00B12930">
            <w:r w:rsidRPr="00B12930">
              <w:t>ГРБС</w:t>
            </w:r>
          </w:p>
        </w:tc>
        <w:tc>
          <w:tcPr>
            <w:tcW w:w="671" w:type="dxa"/>
            <w:vMerge w:val="restart"/>
            <w:noWrap/>
            <w:hideMark/>
          </w:tcPr>
          <w:p w:rsidR="00B12930" w:rsidRPr="00B12930" w:rsidRDefault="00B12930" w:rsidP="00B12930">
            <w:r w:rsidRPr="00B12930">
              <w:t>РЗ</w:t>
            </w:r>
          </w:p>
        </w:tc>
        <w:tc>
          <w:tcPr>
            <w:tcW w:w="563" w:type="dxa"/>
            <w:vMerge w:val="restart"/>
            <w:noWrap/>
            <w:hideMark/>
          </w:tcPr>
          <w:p w:rsidR="00B12930" w:rsidRPr="00B12930" w:rsidRDefault="00B12930" w:rsidP="00B12930">
            <w:proofErr w:type="gramStart"/>
            <w:r w:rsidRPr="00B12930">
              <w:t>ПР</w:t>
            </w:r>
            <w:proofErr w:type="gramEnd"/>
          </w:p>
        </w:tc>
        <w:tc>
          <w:tcPr>
            <w:tcW w:w="2044" w:type="dxa"/>
            <w:vMerge w:val="restart"/>
            <w:noWrap/>
            <w:hideMark/>
          </w:tcPr>
          <w:p w:rsidR="00B12930" w:rsidRPr="00B12930" w:rsidRDefault="00B12930" w:rsidP="00B12930">
            <w:r w:rsidRPr="00B12930">
              <w:t>ЦСР</w:t>
            </w:r>
          </w:p>
        </w:tc>
        <w:tc>
          <w:tcPr>
            <w:tcW w:w="1075" w:type="dxa"/>
            <w:gridSpan w:val="2"/>
            <w:vMerge w:val="restart"/>
            <w:noWrap/>
            <w:hideMark/>
          </w:tcPr>
          <w:p w:rsidR="00B12930" w:rsidRPr="00B12930" w:rsidRDefault="00B12930" w:rsidP="00B12930">
            <w:r w:rsidRPr="00B12930">
              <w:t>ВР</w:t>
            </w:r>
          </w:p>
        </w:tc>
        <w:tc>
          <w:tcPr>
            <w:tcW w:w="5245" w:type="dxa"/>
            <w:gridSpan w:val="5"/>
            <w:noWrap/>
            <w:hideMark/>
          </w:tcPr>
          <w:p w:rsidR="00B12930" w:rsidRPr="00B12930" w:rsidRDefault="00B12930" w:rsidP="00CA4C43">
            <w:pPr>
              <w:jc w:val="center"/>
            </w:pPr>
            <w:r w:rsidRPr="00B12930">
              <w:t>Сумма</w:t>
            </w:r>
          </w:p>
        </w:tc>
      </w:tr>
      <w:tr w:rsidR="00B12930" w:rsidRPr="00B12930" w:rsidTr="008F710A">
        <w:trPr>
          <w:trHeight w:val="360"/>
        </w:trPr>
        <w:tc>
          <w:tcPr>
            <w:tcW w:w="4719" w:type="dxa"/>
            <w:vMerge/>
            <w:hideMark/>
          </w:tcPr>
          <w:p w:rsidR="00B12930" w:rsidRPr="00B12930" w:rsidRDefault="00B12930"/>
        </w:tc>
        <w:tc>
          <w:tcPr>
            <w:tcW w:w="817" w:type="dxa"/>
            <w:vMerge/>
            <w:hideMark/>
          </w:tcPr>
          <w:p w:rsidR="00B12930" w:rsidRPr="00B12930" w:rsidRDefault="00B12930"/>
        </w:tc>
        <w:tc>
          <w:tcPr>
            <w:tcW w:w="671" w:type="dxa"/>
            <w:vMerge/>
            <w:hideMark/>
          </w:tcPr>
          <w:p w:rsidR="00B12930" w:rsidRPr="00B12930" w:rsidRDefault="00B12930"/>
        </w:tc>
        <w:tc>
          <w:tcPr>
            <w:tcW w:w="563" w:type="dxa"/>
            <w:vMerge/>
            <w:hideMark/>
          </w:tcPr>
          <w:p w:rsidR="00B12930" w:rsidRPr="00B12930" w:rsidRDefault="00B12930"/>
        </w:tc>
        <w:tc>
          <w:tcPr>
            <w:tcW w:w="2044" w:type="dxa"/>
            <w:vMerge/>
            <w:hideMark/>
          </w:tcPr>
          <w:p w:rsidR="00B12930" w:rsidRPr="00B12930" w:rsidRDefault="00B12930"/>
        </w:tc>
        <w:tc>
          <w:tcPr>
            <w:tcW w:w="1075" w:type="dxa"/>
            <w:gridSpan w:val="2"/>
            <w:vMerge/>
            <w:hideMark/>
          </w:tcPr>
          <w:p w:rsidR="00B12930" w:rsidRPr="00B12930" w:rsidRDefault="00B12930"/>
        </w:tc>
        <w:tc>
          <w:tcPr>
            <w:tcW w:w="1985" w:type="dxa"/>
            <w:gridSpan w:val="2"/>
            <w:vMerge w:val="restart"/>
            <w:noWrap/>
            <w:hideMark/>
          </w:tcPr>
          <w:p w:rsidR="00B12930" w:rsidRPr="00B12930" w:rsidRDefault="00B12930" w:rsidP="00B12930">
            <w:r w:rsidRPr="00B12930">
              <w:t>2024 год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B12930" w:rsidRPr="00B12930" w:rsidRDefault="00B12930" w:rsidP="00B12930">
            <w:r w:rsidRPr="00B12930">
              <w:t>2025 год</w:t>
            </w:r>
          </w:p>
        </w:tc>
        <w:tc>
          <w:tcPr>
            <w:tcW w:w="1559" w:type="dxa"/>
            <w:vMerge w:val="restart"/>
            <w:noWrap/>
            <w:hideMark/>
          </w:tcPr>
          <w:p w:rsidR="00B12930" w:rsidRPr="00B12930" w:rsidRDefault="00B12930" w:rsidP="00B12930">
            <w:r w:rsidRPr="00B12930">
              <w:t>2026 год</w:t>
            </w:r>
          </w:p>
        </w:tc>
      </w:tr>
      <w:tr w:rsidR="00B12930" w:rsidRPr="00B12930" w:rsidTr="008F710A">
        <w:trPr>
          <w:trHeight w:val="276"/>
        </w:trPr>
        <w:tc>
          <w:tcPr>
            <w:tcW w:w="4719" w:type="dxa"/>
            <w:vMerge/>
            <w:hideMark/>
          </w:tcPr>
          <w:p w:rsidR="00B12930" w:rsidRPr="00B12930" w:rsidRDefault="00B12930"/>
        </w:tc>
        <w:tc>
          <w:tcPr>
            <w:tcW w:w="817" w:type="dxa"/>
            <w:vMerge/>
            <w:hideMark/>
          </w:tcPr>
          <w:p w:rsidR="00B12930" w:rsidRPr="00B12930" w:rsidRDefault="00B12930"/>
        </w:tc>
        <w:tc>
          <w:tcPr>
            <w:tcW w:w="671" w:type="dxa"/>
            <w:vMerge/>
            <w:hideMark/>
          </w:tcPr>
          <w:p w:rsidR="00B12930" w:rsidRPr="00B12930" w:rsidRDefault="00B12930"/>
        </w:tc>
        <w:tc>
          <w:tcPr>
            <w:tcW w:w="563" w:type="dxa"/>
            <w:vMerge/>
            <w:hideMark/>
          </w:tcPr>
          <w:p w:rsidR="00B12930" w:rsidRPr="00B12930" w:rsidRDefault="00B12930"/>
        </w:tc>
        <w:tc>
          <w:tcPr>
            <w:tcW w:w="2044" w:type="dxa"/>
            <w:vMerge/>
            <w:hideMark/>
          </w:tcPr>
          <w:p w:rsidR="00B12930" w:rsidRPr="00B12930" w:rsidRDefault="00B12930"/>
        </w:tc>
        <w:tc>
          <w:tcPr>
            <w:tcW w:w="1075" w:type="dxa"/>
            <w:gridSpan w:val="2"/>
            <w:vMerge/>
            <w:hideMark/>
          </w:tcPr>
          <w:p w:rsidR="00B12930" w:rsidRPr="00B12930" w:rsidRDefault="00B12930"/>
        </w:tc>
        <w:tc>
          <w:tcPr>
            <w:tcW w:w="1985" w:type="dxa"/>
            <w:gridSpan w:val="2"/>
            <w:vMerge/>
            <w:hideMark/>
          </w:tcPr>
          <w:p w:rsidR="00B12930" w:rsidRPr="00B12930" w:rsidRDefault="00B12930"/>
        </w:tc>
        <w:tc>
          <w:tcPr>
            <w:tcW w:w="1701" w:type="dxa"/>
            <w:gridSpan w:val="2"/>
            <w:vMerge/>
            <w:hideMark/>
          </w:tcPr>
          <w:p w:rsidR="00B12930" w:rsidRPr="00B12930" w:rsidRDefault="00B12930"/>
        </w:tc>
        <w:tc>
          <w:tcPr>
            <w:tcW w:w="1559" w:type="dxa"/>
            <w:vMerge/>
            <w:hideMark/>
          </w:tcPr>
          <w:p w:rsidR="00B12930" w:rsidRPr="00B12930" w:rsidRDefault="00B12930"/>
        </w:tc>
      </w:tr>
      <w:tr w:rsidR="00B12930" w:rsidRPr="00B12930" w:rsidTr="008F710A">
        <w:trPr>
          <w:trHeight w:val="330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Администрация МО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6248,3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1447,1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1467,3</w:t>
            </w:r>
          </w:p>
        </w:tc>
      </w:tr>
      <w:tr w:rsidR="00B12930" w:rsidRPr="00B12930" w:rsidTr="008F710A">
        <w:trPr>
          <w:trHeight w:val="330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01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2234,5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455,3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458,4</w:t>
            </w:r>
          </w:p>
        </w:tc>
      </w:tr>
      <w:tr w:rsidR="00B12930" w:rsidRPr="00B12930" w:rsidTr="008F710A">
        <w:trPr>
          <w:trHeight w:val="1005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01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02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1168,9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130,2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133,3</w:t>
            </w:r>
          </w:p>
        </w:tc>
      </w:tr>
      <w:tr w:rsidR="00B12930" w:rsidRPr="00B12930" w:rsidTr="008F710A">
        <w:trPr>
          <w:trHeight w:val="585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01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02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99.0.00.00000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1168,9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130,2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133,3</w:t>
            </w:r>
          </w:p>
        </w:tc>
      </w:tr>
      <w:tr w:rsidR="00B12930" w:rsidRPr="00B12930" w:rsidTr="008F710A">
        <w:trPr>
          <w:trHeight w:val="330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01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02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99.0.00.03110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160,9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130,2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133,3</w:t>
            </w:r>
          </w:p>
        </w:tc>
      </w:tr>
      <w:tr w:rsidR="00B12930" w:rsidRPr="00B12930" w:rsidTr="008F710A">
        <w:trPr>
          <w:trHeight w:val="1590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01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02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99.0.00.03110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100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160,9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130,2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133,3</w:t>
            </w:r>
          </w:p>
        </w:tc>
      </w:tr>
      <w:tr w:rsidR="00B12930" w:rsidRPr="00B12930" w:rsidTr="008F710A">
        <w:trPr>
          <w:trHeight w:val="585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01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02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99.0.00.03110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120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160,9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130,2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133,3</w:t>
            </w:r>
          </w:p>
        </w:tc>
      </w:tr>
      <w:tr w:rsidR="00B12930" w:rsidRPr="00B12930" w:rsidTr="008F710A">
        <w:trPr>
          <w:trHeight w:val="585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01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02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99.0.00.70510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1008,0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0,0</w:t>
            </w:r>
          </w:p>
        </w:tc>
      </w:tr>
      <w:tr w:rsidR="00B12930" w:rsidRPr="00B12930" w:rsidTr="008F710A">
        <w:trPr>
          <w:trHeight w:val="1605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01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02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99.0.00.70510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100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1008,0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</w:tr>
      <w:tr w:rsidR="00B12930" w:rsidRPr="00B12930" w:rsidTr="008F710A">
        <w:trPr>
          <w:trHeight w:val="585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01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02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99.0.00.70510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120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1008,0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</w:tr>
      <w:tr w:rsidR="00B12930" w:rsidRPr="00B12930" w:rsidTr="008F710A">
        <w:trPr>
          <w:trHeight w:val="1635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01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04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937,3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292,1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292,1</w:t>
            </w:r>
          </w:p>
        </w:tc>
      </w:tr>
      <w:tr w:rsidR="00B12930" w:rsidRPr="00B12930" w:rsidTr="008F710A">
        <w:trPr>
          <w:trHeight w:val="585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01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04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99.0.00.00000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937,3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292,1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292,1</w:t>
            </w:r>
          </w:p>
        </w:tc>
      </w:tr>
      <w:tr w:rsidR="00B12930" w:rsidRPr="00B12930" w:rsidTr="008F710A">
        <w:trPr>
          <w:trHeight w:val="885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01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04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99.0.00.03120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478,7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292,0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8F710A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292</w:t>
            </w:r>
            <w:r w:rsidR="008F710A">
              <w:rPr>
                <w:b/>
                <w:bCs/>
              </w:rPr>
              <w:t>,</w:t>
            </w:r>
            <w:r w:rsidRPr="00B12930">
              <w:rPr>
                <w:b/>
                <w:bCs/>
              </w:rPr>
              <w:t>0</w:t>
            </w:r>
          </w:p>
        </w:tc>
      </w:tr>
      <w:tr w:rsidR="00B12930" w:rsidRPr="00B12930" w:rsidTr="008F710A">
        <w:trPr>
          <w:trHeight w:val="1620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01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04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99.0.00.03120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100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86,7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92,0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92,0</w:t>
            </w:r>
          </w:p>
        </w:tc>
      </w:tr>
      <w:tr w:rsidR="00B12930" w:rsidRPr="00B12930" w:rsidTr="008F710A">
        <w:trPr>
          <w:trHeight w:val="585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01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04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99.0.00.03120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120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86,7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92,0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92,0</w:t>
            </w:r>
          </w:p>
        </w:tc>
      </w:tr>
      <w:tr w:rsidR="00B12930" w:rsidRPr="00B12930" w:rsidTr="008F710A">
        <w:trPr>
          <w:trHeight w:val="585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01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04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99.0.00.03120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200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371,0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200,0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200,0</w:t>
            </w:r>
          </w:p>
        </w:tc>
      </w:tr>
      <w:tr w:rsidR="00B12930" w:rsidRPr="00B12930" w:rsidTr="008F710A">
        <w:trPr>
          <w:trHeight w:val="870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01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04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99.0.00.03120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240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371,0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200,0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200,0</w:t>
            </w:r>
          </w:p>
        </w:tc>
      </w:tr>
      <w:tr w:rsidR="00B12930" w:rsidRPr="00B12930" w:rsidTr="008F710A">
        <w:trPr>
          <w:trHeight w:val="330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t>Иные бюджетные ассигнования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01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04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99.0.00.03120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800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21,0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</w:tr>
      <w:tr w:rsidR="00B12930" w:rsidRPr="00B12930" w:rsidTr="008F710A">
        <w:trPr>
          <w:trHeight w:val="330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t>Уплата налогов, сборов и иных платежей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01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04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99.0.00.03120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850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21,0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</w:tr>
      <w:tr w:rsidR="00B12930" w:rsidRPr="00B12930" w:rsidTr="008F710A">
        <w:trPr>
          <w:trHeight w:val="585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Решение вопросов в сфере административных правонарушений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01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04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99.0.00.70190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0,1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0,1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0,1</w:t>
            </w:r>
          </w:p>
        </w:tc>
      </w:tr>
      <w:tr w:rsidR="00B12930" w:rsidRPr="00B12930" w:rsidTr="008F710A">
        <w:trPr>
          <w:trHeight w:val="585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01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04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99.0.00.70190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200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0,1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0,1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0,1</w:t>
            </w:r>
          </w:p>
        </w:tc>
      </w:tr>
      <w:tr w:rsidR="00B12930" w:rsidRPr="00B12930" w:rsidTr="008F710A">
        <w:trPr>
          <w:trHeight w:val="870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01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04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99.0.00.70190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240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0,1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0,1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0,1</w:t>
            </w:r>
          </w:p>
        </w:tc>
      </w:tr>
      <w:tr w:rsidR="00B12930" w:rsidRPr="00B12930" w:rsidTr="008F710A">
        <w:trPr>
          <w:trHeight w:val="585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01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04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99.0.00.70510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458,5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0,0</w:t>
            </w:r>
          </w:p>
        </w:tc>
      </w:tr>
      <w:tr w:rsidR="00B12930" w:rsidRPr="00B12930" w:rsidTr="008F710A">
        <w:trPr>
          <w:trHeight w:val="1635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01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04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99.0.00.70510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100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458,5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</w:tr>
      <w:tr w:rsidR="00B12930" w:rsidRPr="00B12930" w:rsidTr="008F710A">
        <w:trPr>
          <w:trHeight w:val="585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01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04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99.0.00.70510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120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458,5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</w:tr>
      <w:tr w:rsidR="00B12930" w:rsidRPr="00B12930" w:rsidTr="008F710A">
        <w:trPr>
          <w:trHeight w:val="870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01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06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30,0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30,0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30,0</w:t>
            </w:r>
          </w:p>
        </w:tc>
      </w:tr>
      <w:tr w:rsidR="00B12930" w:rsidRPr="00B12930" w:rsidTr="008F710A">
        <w:trPr>
          <w:trHeight w:val="585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01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06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99.0.00.00000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30,0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30,0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30,0</w:t>
            </w:r>
          </w:p>
        </w:tc>
      </w:tr>
      <w:tr w:rsidR="00B12930" w:rsidRPr="00B12930" w:rsidTr="008F710A">
        <w:trPr>
          <w:trHeight w:val="330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9900084000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01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06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99.0.00.84000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30,0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30,0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30,0</w:t>
            </w:r>
          </w:p>
        </w:tc>
      </w:tr>
      <w:tr w:rsidR="00B12930" w:rsidRPr="00B12930" w:rsidTr="008F710A">
        <w:trPr>
          <w:trHeight w:val="1170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proofErr w:type="gramStart"/>
            <w:r w:rsidRPr="00B12930">
              <w:rPr>
                <w:b/>
                <w:bCs/>
              </w:rPr>
              <w:t>Средства</w:t>
            </w:r>
            <w:proofErr w:type="gramEnd"/>
            <w:r w:rsidRPr="00B12930">
              <w:rPr>
                <w:b/>
                <w:bCs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01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06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99.0.00.84010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30,0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30,0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30,0</w:t>
            </w:r>
          </w:p>
        </w:tc>
      </w:tr>
      <w:tr w:rsidR="00B12930" w:rsidRPr="00B12930" w:rsidTr="008F710A">
        <w:trPr>
          <w:trHeight w:val="330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t>Межбюджетные трансферты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01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06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99.0.00.84010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500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30,0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30,0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30,0</w:t>
            </w:r>
          </w:p>
        </w:tc>
      </w:tr>
      <w:tr w:rsidR="00B12930" w:rsidRPr="00B12930" w:rsidTr="008F710A">
        <w:trPr>
          <w:trHeight w:val="330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t>Иные межбюджетные трансферты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01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06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99.0.00.84010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540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30,0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30,0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30,0</w:t>
            </w:r>
          </w:p>
        </w:tc>
      </w:tr>
      <w:tr w:rsidR="00B12930" w:rsidRPr="00B12930" w:rsidTr="008F710A">
        <w:trPr>
          <w:trHeight w:val="660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01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07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>
            <w:r w:rsidRPr="00B12930">
              <w:t> 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85,3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0,0</w:t>
            </w:r>
          </w:p>
        </w:tc>
      </w:tr>
      <w:tr w:rsidR="00B12930" w:rsidRPr="00B12930" w:rsidTr="008F710A">
        <w:trPr>
          <w:trHeight w:val="630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01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07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99.0.00.00000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85,3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0,0</w:t>
            </w:r>
          </w:p>
        </w:tc>
      </w:tr>
      <w:tr w:rsidR="00B12930" w:rsidRPr="00B12930" w:rsidTr="008F710A">
        <w:trPr>
          <w:trHeight w:val="660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Проведения выборов в представительные органы муниципального образования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01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07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99.0.00.00040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85,3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0,0</w:t>
            </w:r>
          </w:p>
        </w:tc>
      </w:tr>
      <w:tr w:rsidR="00B12930" w:rsidRPr="00B12930" w:rsidTr="008F710A">
        <w:trPr>
          <w:trHeight w:val="330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t>Иные бюджетные ассигнования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>
            <w:r w:rsidRPr="00B12930">
              <w:t>01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>
            <w:r w:rsidRPr="00B12930">
              <w:t>07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99.0.00.00040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>
            <w:r w:rsidRPr="00B12930">
              <w:t>800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85,3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</w:tr>
      <w:tr w:rsidR="00B12930" w:rsidRPr="00B12930" w:rsidTr="008F710A">
        <w:trPr>
          <w:trHeight w:val="330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lastRenderedPageBreak/>
              <w:t>Специальные расходы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>
            <w:r w:rsidRPr="00B12930">
              <w:t>01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>
            <w:r w:rsidRPr="00B12930">
              <w:t>07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99.0.00.00040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>
            <w:r w:rsidRPr="00B12930">
              <w:t>880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85,3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</w:tr>
      <w:tr w:rsidR="00B12930" w:rsidRPr="00B12930" w:rsidTr="008F710A">
        <w:trPr>
          <w:trHeight w:val="330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Резервные фонды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01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11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3,0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3,0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3,0</w:t>
            </w:r>
          </w:p>
        </w:tc>
      </w:tr>
      <w:tr w:rsidR="00B12930" w:rsidRPr="00B12930" w:rsidTr="008F710A">
        <w:trPr>
          <w:trHeight w:val="585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01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11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99.0.00.00000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3,0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3,0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3,0</w:t>
            </w:r>
          </w:p>
        </w:tc>
      </w:tr>
      <w:tr w:rsidR="00B12930" w:rsidRPr="00B12930" w:rsidTr="008F710A">
        <w:trPr>
          <w:trHeight w:val="330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01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11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99.0.00.20550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3,0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3,0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3,0</w:t>
            </w:r>
          </w:p>
        </w:tc>
      </w:tr>
      <w:tr w:rsidR="00B12930" w:rsidRPr="00B12930" w:rsidTr="008F710A">
        <w:trPr>
          <w:trHeight w:val="330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t>Иные бюджетные ассигнования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01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11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99.0.00.20550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800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3,0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3,0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3,0</w:t>
            </w:r>
          </w:p>
        </w:tc>
      </w:tr>
      <w:tr w:rsidR="00B12930" w:rsidRPr="00B12930" w:rsidTr="008F710A">
        <w:trPr>
          <w:trHeight w:val="330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t>Резервные средства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01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11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99.0.00.20550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870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3,0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3,0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3,0</w:t>
            </w:r>
          </w:p>
        </w:tc>
      </w:tr>
      <w:tr w:rsidR="00B12930" w:rsidRPr="00B12930" w:rsidTr="008F710A">
        <w:trPr>
          <w:trHeight w:val="600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01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13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10,0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</w:tr>
      <w:tr w:rsidR="00B12930" w:rsidRPr="00B12930" w:rsidTr="008F710A">
        <w:trPr>
          <w:trHeight w:val="795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01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13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99.0.00.9 00 10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10,0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</w:tr>
      <w:tr w:rsidR="00B12930" w:rsidRPr="00B12930" w:rsidTr="008F710A">
        <w:trPr>
          <w:trHeight w:val="900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Мероприятия в сфере общегосударственных вопросов, осуществляемых органами местного самоуправления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01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13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99.0.00.9 00 10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10,0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</w:tr>
      <w:tr w:rsidR="00B12930" w:rsidRPr="00B12930" w:rsidTr="008F710A">
        <w:trPr>
          <w:trHeight w:val="330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t>Иные бюджетные ассигнования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01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13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99.0.00.9 00 10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800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10,0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</w:tr>
      <w:tr w:rsidR="00B12930" w:rsidRPr="00B12930" w:rsidTr="008F710A">
        <w:trPr>
          <w:trHeight w:val="330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t>Уплата налогов, сборов и иных платежей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01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13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99.0.00.9 00 10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850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10,0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</w:tr>
      <w:tr w:rsidR="00B12930" w:rsidRPr="00B12930" w:rsidTr="008F710A">
        <w:trPr>
          <w:trHeight w:val="330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НАЦИОНАЛЬНАЯ ОБОРОНА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02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163,2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168,3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186,0</w:t>
            </w:r>
          </w:p>
        </w:tc>
      </w:tr>
      <w:tr w:rsidR="00B12930" w:rsidRPr="00B12930" w:rsidTr="008F710A">
        <w:trPr>
          <w:trHeight w:val="330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02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03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163,2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168,3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186,0</w:t>
            </w:r>
          </w:p>
        </w:tc>
      </w:tr>
      <w:tr w:rsidR="00B12930" w:rsidRPr="00B12930" w:rsidTr="008F710A">
        <w:trPr>
          <w:trHeight w:val="585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02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03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99.0.00.00000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163,2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168,3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186,0</w:t>
            </w:r>
          </w:p>
        </w:tc>
      </w:tr>
      <w:tr w:rsidR="00B12930" w:rsidRPr="00B12930" w:rsidTr="008F710A">
        <w:trPr>
          <w:trHeight w:val="1155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02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03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99.0.00.51180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154,5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168,3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186,0</w:t>
            </w:r>
          </w:p>
        </w:tc>
      </w:tr>
      <w:tr w:rsidR="00B12930" w:rsidRPr="00B12930" w:rsidTr="008F710A">
        <w:trPr>
          <w:trHeight w:val="1620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02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03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99.0.00.51180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100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153,6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167,4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185,1</w:t>
            </w:r>
          </w:p>
        </w:tc>
      </w:tr>
      <w:tr w:rsidR="00B12930" w:rsidRPr="00B12930" w:rsidTr="008F710A">
        <w:trPr>
          <w:trHeight w:val="585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02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03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99.0.00.51180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120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153,6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167,4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185,1</w:t>
            </w:r>
          </w:p>
        </w:tc>
      </w:tr>
      <w:tr w:rsidR="00B12930" w:rsidRPr="00B12930" w:rsidTr="008F710A">
        <w:trPr>
          <w:trHeight w:val="585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02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03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99.0.00.51180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200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0,9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0,9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0,9</w:t>
            </w:r>
          </w:p>
        </w:tc>
      </w:tr>
      <w:tr w:rsidR="00B12930" w:rsidRPr="00B12930" w:rsidTr="008F710A">
        <w:trPr>
          <w:trHeight w:val="870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02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03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99.0.00.51180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240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0,9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0,9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0,9</w:t>
            </w:r>
          </w:p>
        </w:tc>
      </w:tr>
      <w:tr w:rsidR="00B12930" w:rsidRPr="00B12930" w:rsidTr="008F710A">
        <w:trPr>
          <w:trHeight w:val="330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9900081100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02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03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99.0.00.81100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8,7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0,0</w:t>
            </w:r>
          </w:p>
        </w:tc>
      </w:tr>
      <w:tr w:rsidR="00B12930" w:rsidRPr="00B12930" w:rsidTr="008F710A">
        <w:trPr>
          <w:trHeight w:val="870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02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03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99.0.00.81180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8,7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0,0</w:t>
            </w:r>
          </w:p>
        </w:tc>
      </w:tr>
      <w:tr w:rsidR="00B12930" w:rsidRPr="00B12930" w:rsidTr="008F710A">
        <w:trPr>
          <w:trHeight w:val="1545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02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03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99.0.00.81180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100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8,7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</w:tr>
      <w:tr w:rsidR="00B12930" w:rsidRPr="00B12930" w:rsidTr="008F710A">
        <w:trPr>
          <w:trHeight w:val="585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02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03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99.0.00.81180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120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8,7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</w:tr>
      <w:tr w:rsidR="00B12930" w:rsidRPr="00B12930" w:rsidTr="008F710A">
        <w:trPr>
          <w:trHeight w:val="585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03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0,5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0,5</w:t>
            </w:r>
          </w:p>
        </w:tc>
      </w:tr>
      <w:tr w:rsidR="00B12930" w:rsidRPr="00B12930" w:rsidTr="008F710A">
        <w:trPr>
          <w:trHeight w:val="1245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03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10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0,5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0,5</w:t>
            </w:r>
          </w:p>
        </w:tc>
      </w:tr>
      <w:tr w:rsidR="00B12930" w:rsidRPr="00B12930" w:rsidTr="008F710A">
        <w:trPr>
          <w:trHeight w:val="585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03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10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99.0.00.00000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0,5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0,5</w:t>
            </w:r>
          </w:p>
        </w:tc>
      </w:tr>
      <w:tr w:rsidR="00B12930" w:rsidRPr="00B12930" w:rsidTr="008F710A">
        <w:trPr>
          <w:trHeight w:val="870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03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10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99.0.00.18010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0,5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0,5</w:t>
            </w:r>
          </w:p>
        </w:tc>
      </w:tr>
      <w:tr w:rsidR="00B12930" w:rsidRPr="00B12930" w:rsidTr="008F710A">
        <w:trPr>
          <w:trHeight w:val="585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03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10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99.0.00.18010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200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1,0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0,5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0,5</w:t>
            </w:r>
          </w:p>
        </w:tc>
      </w:tr>
      <w:tr w:rsidR="00B12930" w:rsidRPr="00B12930" w:rsidTr="008F710A">
        <w:trPr>
          <w:trHeight w:val="870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03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10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99.0.00.18010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240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1,0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0,5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0,5</w:t>
            </w:r>
          </w:p>
        </w:tc>
      </w:tr>
      <w:tr w:rsidR="00B12930" w:rsidRPr="00B12930" w:rsidTr="008F710A">
        <w:trPr>
          <w:trHeight w:val="330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НАЦИОНАЛЬНАЯ ЭКОНОМИКА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04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140,0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166,4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165,6</w:t>
            </w:r>
          </w:p>
        </w:tc>
      </w:tr>
      <w:tr w:rsidR="00B12930" w:rsidRPr="00B12930" w:rsidTr="008F710A">
        <w:trPr>
          <w:trHeight w:val="330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04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09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140,0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164,4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165,6</w:t>
            </w:r>
          </w:p>
        </w:tc>
      </w:tr>
      <w:tr w:rsidR="00B12930" w:rsidRPr="00B12930" w:rsidTr="008F710A">
        <w:trPr>
          <w:trHeight w:val="585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04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09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99.0.00.00000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140,0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164,4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165,6</w:t>
            </w:r>
          </w:p>
        </w:tc>
      </w:tr>
      <w:tr w:rsidR="00B12930" w:rsidRPr="00B12930" w:rsidTr="008F710A">
        <w:trPr>
          <w:trHeight w:val="330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9900080700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04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09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99.0.00.80700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140,0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164,4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165,6</w:t>
            </w:r>
          </w:p>
        </w:tc>
      </w:tr>
      <w:tr w:rsidR="00B12930" w:rsidRPr="00B12930" w:rsidTr="008F710A">
        <w:trPr>
          <w:trHeight w:val="1905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04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09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99.0.00.80760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140,0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164,4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165,6</w:t>
            </w:r>
          </w:p>
        </w:tc>
      </w:tr>
      <w:tr w:rsidR="00B12930" w:rsidRPr="00B12930" w:rsidTr="008F710A">
        <w:trPr>
          <w:trHeight w:val="585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04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09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99.0.00.80760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200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140,0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164,4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165,6</w:t>
            </w:r>
          </w:p>
        </w:tc>
      </w:tr>
      <w:tr w:rsidR="00B12930" w:rsidRPr="00B12930" w:rsidTr="008F710A">
        <w:trPr>
          <w:trHeight w:val="870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04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09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99.0.00.80760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240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140,0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164,4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165,6</w:t>
            </w:r>
          </w:p>
        </w:tc>
      </w:tr>
      <w:tr w:rsidR="00B12930" w:rsidRPr="00B12930" w:rsidTr="008F710A">
        <w:trPr>
          <w:trHeight w:val="585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04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12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2,0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0,0</w:t>
            </w:r>
          </w:p>
        </w:tc>
      </w:tr>
      <w:tr w:rsidR="00B12930" w:rsidRPr="00B12930" w:rsidTr="008F710A">
        <w:trPr>
          <w:trHeight w:val="870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04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12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81.0.00.00000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2,0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0,0</w:t>
            </w:r>
          </w:p>
        </w:tc>
      </w:tr>
      <w:tr w:rsidR="00B12930" w:rsidRPr="00B12930" w:rsidTr="008F710A">
        <w:trPr>
          <w:trHeight w:val="870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Основное мероприятие "Создание положительного имиджа малого предпринимательства"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04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12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81.0.03.00000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2,0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0,0</w:t>
            </w:r>
          </w:p>
        </w:tc>
      </w:tr>
      <w:tr w:rsidR="00B12930" w:rsidRPr="00B12930" w:rsidTr="008F710A">
        <w:trPr>
          <w:trHeight w:val="330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8100380000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04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12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81.0.03.80000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2,0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0,0</w:t>
            </w:r>
          </w:p>
        </w:tc>
      </w:tr>
      <w:tr w:rsidR="00B12930" w:rsidRPr="00B12930" w:rsidTr="008F710A">
        <w:trPr>
          <w:trHeight w:val="2790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Реализация мероприятий муниципальной программы "Развитие субъектов малого и среднего предпринимательства, а так же физических лиц, не являющихся индивидуальными предпринимателями, применяющих специальный налоговый режим «Налог на профессиональный доход» на территории Федоровского сельсовета на 2021-2025 годы"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04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12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81.0.03.80010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2,0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0,0</w:t>
            </w:r>
          </w:p>
        </w:tc>
      </w:tr>
      <w:tr w:rsidR="00B12930" w:rsidRPr="00B12930" w:rsidTr="008F710A">
        <w:trPr>
          <w:trHeight w:val="585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04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12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81.0.03.80010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200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2,0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</w:tr>
      <w:tr w:rsidR="00B12930" w:rsidRPr="00B12930" w:rsidTr="008F710A">
        <w:trPr>
          <w:trHeight w:val="960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04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12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81.0.03.80010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240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2,0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</w:tr>
      <w:tr w:rsidR="00B12930" w:rsidRPr="00B12930" w:rsidTr="008F710A">
        <w:trPr>
          <w:trHeight w:val="870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05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3709,6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624,6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592,7</w:t>
            </w:r>
          </w:p>
        </w:tc>
      </w:tr>
      <w:tr w:rsidR="00B12930" w:rsidRPr="00B12930" w:rsidTr="008F710A">
        <w:trPr>
          <w:trHeight w:val="870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Благоустройство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05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03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54,3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0,0</w:t>
            </w:r>
          </w:p>
        </w:tc>
      </w:tr>
      <w:tr w:rsidR="00B12930" w:rsidRPr="00B12930" w:rsidTr="008F710A">
        <w:trPr>
          <w:trHeight w:val="870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05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03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99.0.00.00000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54,3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0,0</w:t>
            </w:r>
          </w:p>
        </w:tc>
      </w:tr>
      <w:tr w:rsidR="00B12930" w:rsidRPr="00B12930" w:rsidTr="008F710A">
        <w:trPr>
          <w:trHeight w:val="870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 xml:space="preserve">Организация и содержание мест захоронения 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05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03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99.0.00.06040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14,7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0,0</w:t>
            </w:r>
          </w:p>
        </w:tc>
      </w:tr>
      <w:tr w:rsidR="00B12930" w:rsidRPr="00B12930" w:rsidTr="008F710A">
        <w:trPr>
          <w:trHeight w:val="870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05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03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99.0.00.06040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200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14,7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</w:tr>
      <w:tr w:rsidR="00B12930" w:rsidRPr="00B12930" w:rsidTr="008F710A">
        <w:trPr>
          <w:trHeight w:val="870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05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03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99.0.00.06040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240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14,7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</w:tr>
      <w:tr w:rsidR="00B12930" w:rsidRPr="00B12930" w:rsidTr="008F710A">
        <w:trPr>
          <w:trHeight w:val="870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05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03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99.0.00.06060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39,6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0,0</w:t>
            </w:r>
          </w:p>
        </w:tc>
      </w:tr>
      <w:tr w:rsidR="00B12930" w:rsidRPr="00B12930" w:rsidTr="008F710A">
        <w:trPr>
          <w:trHeight w:val="870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05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03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99.0.00.06060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200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39,6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0,0</w:t>
            </w:r>
          </w:p>
        </w:tc>
      </w:tr>
      <w:tr w:rsidR="00B12930" w:rsidRPr="00B12930" w:rsidTr="008F710A">
        <w:trPr>
          <w:trHeight w:val="870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05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03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99.0.00.06060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240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39,6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0,0</w:t>
            </w:r>
          </w:p>
        </w:tc>
      </w:tr>
      <w:tr w:rsidR="00B12930" w:rsidRPr="00B12930" w:rsidTr="008F710A">
        <w:trPr>
          <w:trHeight w:val="585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05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05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3655,3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624,6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592,7</w:t>
            </w:r>
          </w:p>
        </w:tc>
      </w:tr>
      <w:tr w:rsidR="00B12930" w:rsidRPr="00B12930" w:rsidTr="008F710A">
        <w:trPr>
          <w:trHeight w:val="585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05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05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99.0.00.00000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3655,3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624,6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592,7</w:t>
            </w:r>
          </w:p>
        </w:tc>
      </w:tr>
      <w:tr w:rsidR="00B12930" w:rsidRPr="00B12930" w:rsidTr="008F710A">
        <w:trPr>
          <w:trHeight w:val="585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05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05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99.0.00.05180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2012,1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624,6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592,7</w:t>
            </w:r>
          </w:p>
        </w:tc>
      </w:tr>
      <w:tr w:rsidR="00B12930" w:rsidRPr="00B12930" w:rsidTr="008F710A">
        <w:trPr>
          <w:trHeight w:val="1605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05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05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99.0.00.05180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100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321,7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424,5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390,6</w:t>
            </w:r>
          </w:p>
        </w:tc>
      </w:tr>
      <w:tr w:rsidR="00B12930" w:rsidRPr="00B12930" w:rsidTr="008F710A">
        <w:trPr>
          <w:trHeight w:val="585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t>Расходы на выплаты персоналу казенных учреждений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05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05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99.0.00.05180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110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321,7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424,5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390,6</w:t>
            </w:r>
          </w:p>
        </w:tc>
      </w:tr>
      <w:tr w:rsidR="00B12930" w:rsidRPr="00B12930" w:rsidTr="008F710A">
        <w:trPr>
          <w:trHeight w:val="585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05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05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99.0.00.05180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200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1607,4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200,1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202,1</w:t>
            </w:r>
          </w:p>
        </w:tc>
      </w:tr>
      <w:tr w:rsidR="00B12930" w:rsidRPr="00B12930" w:rsidTr="008F710A">
        <w:trPr>
          <w:trHeight w:val="870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05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05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99.0.00.05180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240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1607,4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200,1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202,1</w:t>
            </w:r>
          </w:p>
        </w:tc>
      </w:tr>
      <w:tr w:rsidR="00B12930" w:rsidRPr="00B12930" w:rsidTr="008F710A">
        <w:trPr>
          <w:trHeight w:val="330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t>Иные бюджетные ассигнования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05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05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99.0.00.05180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800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83,0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</w:tr>
      <w:tr w:rsidR="00B12930" w:rsidRPr="00B12930" w:rsidTr="008F710A">
        <w:trPr>
          <w:trHeight w:val="330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t>Уплата налогов, сборов и иных платежей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05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05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99.0.00.05180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850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83,0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</w:tr>
      <w:tr w:rsidR="00B12930" w:rsidRPr="00B12930" w:rsidTr="008F710A">
        <w:trPr>
          <w:trHeight w:val="585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05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05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99.0.00.70510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1643,2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0,0</w:t>
            </w:r>
          </w:p>
        </w:tc>
      </w:tr>
      <w:tr w:rsidR="00B12930" w:rsidRPr="00B12930" w:rsidTr="008F710A">
        <w:trPr>
          <w:trHeight w:val="1665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05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05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99.0.00.70510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100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1643,2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</w:tr>
      <w:tr w:rsidR="00B12930" w:rsidRPr="00B12930" w:rsidTr="008F710A">
        <w:trPr>
          <w:trHeight w:val="585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t>Расходы на выплаты персоналу казенных учреждений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05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05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99.0.00.70510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110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1643,2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</w:tr>
      <w:tr w:rsidR="00B12930" w:rsidRPr="00B12930" w:rsidTr="008F710A">
        <w:trPr>
          <w:trHeight w:val="330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9900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99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32,0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64,1</w:t>
            </w:r>
          </w:p>
        </w:tc>
      </w:tr>
      <w:tr w:rsidR="00B12930" w:rsidRPr="00B12930" w:rsidTr="008F710A">
        <w:trPr>
          <w:trHeight w:val="330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99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99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32,0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64,1</w:t>
            </w:r>
          </w:p>
        </w:tc>
      </w:tr>
      <w:tr w:rsidR="00B12930" w:rsidRPr="00B12930" w:rsidTr="008F710A">
        <w:trPr>
          <w:trHeight w:val="585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99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99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99.0.00.00000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32,0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64,1</w:t>
            </w:r>
          </w:p>
        </w:tc>
      </w:tr>
      <w:tr w:rsidR="00B12930" w:rsidRPr="00B12930" w:rsidTr="008F710A">
        <w:trPr>
          <w:trHeight w:val="330"/>
        </w:trPr>
        <w:tc>
          <w:tcPr>
            <w:tcW w:w="4719" w:type="dxa"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99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99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99.0.00.99990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0,0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32,0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64,1</w:t>
            </w:r>
          </w:p>
        </w:tc>
      </w:tr>
      <w:tr w:rsidR="00B12930" w:rsidRPr="00B12930" w:rsidTr="008F710A">
        <w:trPr>
          <w:trHeight w:val="330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t>900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99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99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99.0.00.99990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900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32,0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64,1</w:t>
            </w:r>
          </w:p>
        </w:tc>
      </w:tr>
      <w:tr w:rsidR="00B12930" w:rsidRPr="00B12930" w:rsidTr="008F710A">
        <w:trPr>
          <w:trHeight w:val="330"/>
        </w:trPr>
        <w:tc>
          <w:tcPr>
            <w:tcW w:w="4719" w:type="dxa"/>
            <w:hideMark/>
          </w:tcPr>
          <w:p w:rsidR="00B12930" w:rsidRPr="00B12930" w:rsidRDefault="00B12930">
            <w:r w:rsidRPr="00B12930">
              <w:t>990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 w:rsidP="00B12930">
            <w:r w:rsidRPr="00B12930">
              <w:t>555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 w:rsidP="00B12930">
            <w:r w:rsidRPr="00B12930">
              <w:t>99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 w:rsidP="00B12930">
            <w:r w:rsidRPr="00B12930">
              <w:t>99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 w:rsidP="00B12930">
            <w:r w:rsidRPr="00B12930">
              <w:t>99.0.00.99990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990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0,0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r w:rsidRPr="00B12930">
              <w:t>32,0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r w:rsidRPr="00B12930">
              <w:t>64,1</w:t>
            </w:r>
          </w:p>
        </w:tc>
      </w:tr>
      <w:tr w:rsidR="00B12930" w:rsidRPr="00B12930" w:rsidTr="008F710A">
        <w:trPr>
          <w:trHeight w:val="255"/>
        </w:trPr>
        <w:tc>
          <w:tcPr>
            <w:tcW w:w="4719" w:type="dxa"/>
            <w:noWrap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Итого расходов</w:t>
            </w:r>
          </w:p>
        </w:tc>
        <w:tc>
          <w:tcPr>
            <w:tcW w:w="817" w:type="dxa"/>
            <w:noWrap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671" w:type="dxa"/>
            <w:noWrap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2044" w:type="dxa"/>
            <w:noWrap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075" w:type="dxa"/>
            <w:gridSpan w:val="2"/>
            <w:noWrap/>
            <w:hideMark/>
          </w:tcPr>
          <w:p w:rsidR="00B12930" w:rsidRPr="00B12930" w:rsidRDefault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6248,3</w:t>
            </w:r>
          </w:p>
        </w:tc>
        <w:tc>
          <w:tcPr>
            <w:tcW w:w="1701" w:type="dxa"/>
            <w:gridSpan w:val="2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1447,1</w:t>
            </w:r>
          </w:p>
        </w:tc>
        <w:tc>
          <w:tcPr>
            <w:tcW w:w="1559" w:type="dxa"/>
            <w:noWrap/>
            <w:hideMark/>
          </w:tcPr>
          <w:p w:rsidR="00B12930" w:rsidRPr="00B12930" w:rsidRDefault="00B12930" w:rsidP="00B12930">
            <w:pPr>
              <w:rPr>
                <w:b/>
                <w:bCs/>
              </w:rPr>
            </w:pPr>
            <w:r w:rsidRPr="00B12930">
              <w:rPr>
                <w:b/>
                <w:bCs/>
              </w:rPr>
              <w:t>1467,3</w:t>
            </w:r>
          </w:p>
        </w:tc>
      </w:tr>
    </w:tbl>
    <w:p w:rsidR="00977B37" w:rsidRDefault="00C6763E">
      <w:r>
        <w:br w:type="page"/>
      </w:r>
    </w:p>
    <w:p w:rsidR="00977B37" w:rsidRDefault="00977B37">
      <w:pPr>
        <w:sectPr w:rsidR="00977B37" w:rsidSect="004B0B42">
          <w:pgSz w:w="16838" w:h="11906" w:orient="landscape" w:code="9"/>
          <w:pgMar w:top="0" w:right="1134" w:bottom="851" w:left="1134" w:header="709" w:footer="709" w:gutter="0"/>
          <w:cols w:space="708"/>
          <w:docGrid w:linePitch="360"/>
        </w:sectPr>
      </w:pPr>
    </w:p>
    <w:p w:rsidR="00AF2A3C" w:rsidRPr="00AF2A3C" w:rsidRDefault="00AF2A3C" w:rsidP="00AF2A3C">
      <w:pPr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AF2A3C">
        <w:rPr>
          <w:rFonts w:ascii="Calibri" w:eastAsia="Times New Roman" w:hAnsi="Calibri" w:cs="Calibri"/>
          <w:lang w:eastAsia="ru-RU"/>
        </w:rPr>
        <w:lastRenderedPageBreak/>
        <w:t>Приложение № 6</w:t>
      </w:r>
    </w:p>
    <w:p w:rsidR="00AF2A3C" w:rsidRPr="00AF2A3C" w:rsidRDefault="00AF2A3C" w:rsidP="00AF2A3C">
      <w:pPr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AF2A3C">
        <w:rPr>
          <w:rFonts w:ascii="Calibri" w:eastAsia="Times New Roman" w:hAnsi="Calibri" w:cs="Calibri"/>
          <w:lang w:eastAsia="ru-RU"/>
        </w:rPr>
        <w:t xml:space="preserve">                            к решению Совета депутатов </w:t>
      </w:r>
    </w:p>
    <w:p w:rsidR="00AF2A3C" w:rsidRPr="00AF2A3C" w:rsidRDefault="00AF2A3C" w:rsidP="00AF2A3C">
      <w:pPr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AF2A3C">
        <w:rPr>
          <w:rFonts w:ascii="Calibri" w:eastAsia="Times New Roman" w:hAnsi="Calibri" w:cs="Calibri"/>
          <w:lang w:eastAsia="ru-RU"/>
        </w:rPr>
        <w:t xml:space="preserve">                                           Федоровского сельсовета Северного района </w:t>
      </w:r>
    </w:p>
    <w:p w:rsidR="00AF2A3C" w:rsidRPr="00AF2A3C" w:rsidRDefault="00AF2A3C" w:rsidP="00AF2A3C">
      <w:pPr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AF2A3C">
        <w:rPr>
          <w:rFonts w:ascii="Calibri" w:eastAsia="Times New Roman" w:hAnsi="Calibri" w:cs="Calibri"/>
          <w:lang w:eastAsia="ru-RU"/>
        </w:rPr>
        <w:t xml:space="preserve">                                           Новосибирской области </w:t>
      </w:r>
    </w:p>
    <w:p w:rsidR="00AF2A3C" w:rsidRPr="00AF2A3C" w:rsidRDefault="00AF2A3C" w:rsidP="00AF2A3C">
      <w:pPr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AF2A3C">
        <w:rPr>
          <w:rFonts w:ascii="Calibri" w:eastAsia="Times New Roman" w:hAnsi="Calibri" w:cs="Calibri"/>
          <w:lang w:eastAsia="ru-RU"/>
        </w:rPr>
        <w:t xml:space="preserve">                            «О местном бюджете Федоровского сельсовета </w:t>
      </w:r>
    </w:p>
    <w:p w:rsidR="00AF2A3C" w:rsidRPr="00AF2A3C" w:rsidRDefault="00AF2A3C" w:rsidP="00AF2A3C">
      <w:pPr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AF2A3C">
        <w:rPr>
          <w:rFonts w:ascii="Calibri" w:eastAsia="Times New Roman" w:hAnsi="Calibri" w:cs="Calibri"/>
          <w:lang w:eastAsia="ru-RU"/>
        </w:rPr>
        <w:t xml:space="preserve">                            Северного района Новосибирской области </w:t>
      </w:r>
    </w:p>
    <w:p w:rsidR="00AF2A3C" w:rsidRPr="00AF2A3C" w:rsidRDefault="00AF2A3C" w:rsidP="00AF2A3C">
      <w:pPr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AF2A3C">
        <w:rPr>
          <w:rFonts w:ascii="Calibri" w:eastAsia="Times New Roman" w:hAnsi="Calibri" w:cs="Calibri"/>
          <w:lang w:eastAsia="ru-RU"/>
        </w:rPr>
        <w:t xml:space="preserve">            на 2024 год и плановый период</w:t>
      </w:r>
    </w:p>
    <w:p w:rsidR="00AF2A3C" w:rsidRPr="00AF2A3C" w:rsidRDefault="00AF2A3C" w:rsidP="00AF2A3C">
      <w:pPr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AF2A3C">
        <w:rPr>
          <w:rFonts w:ascii="Calibri" w:eastAsia="Times New Roman" w:hAnsi="Calibri" w:cs="Calibri"/>
          <w:lang w:eastAsia="ru-RU"/>
        </w:rPr>
        <w:t xml:space="preserve">                                             2025 и 2026 годов» </w:t>
      </w:r>
    </w:p>
    <w:p w:rsidR="00AF2A3C" w:rsidRPr="00AF2A3C" w:rsidRDefault="00AF2A3C" w:rsidP="00AF2A3C">
      <w:pPr>
        <w:spacing w:after="0" w:line="240" w:lineRule="auto"/>
        <w:rPr>
          <w:rFonts w:ascii="Calibri" w:eastAsia="Times New Roman" w:hAnsi="Calibri" w:cs="Calibri"/>
          <w:b/>
          <w:lang w:eastAsia="ru-RU"/>
        </w:rPr>
      </w:pPr>
    </w:p>
    <w:p w:rsidR="00AF2A3C" w:rsidRPr="00AF2A3C" w:rsidRDefault="00AF2A3C" w:rsidP="00AF2A3C">
      <w:pPr>
        <w:tabs>
          <w:tab w:val="right" w:pos="9355"/>
        </w:tabs>
        <w:spacing w:after="0" w:line="240" w:lineRule="auto"/>
        <w:rPr>
          <w:rFonts w:ascii="Calibri" w:eastAsia="Times New Roman" w:hAnsi="Calibri" w:cs="Calibri"/>
          <w:b/>
          <w:lang w:eastAsia="ru-RU"/>
        </w:rPr>
      </w:pPr>
      <w:r w:rsidRPr="00AF2A3C">
        <w:rPr>
          <w:rFonts w:ascii="Calibri" w:eastAsia="Times New Roman" w:hAnsi="Calibri" w:cs="Calibri"/>
          <w:b/>
          <w:lang w:eastAsia="ru-RU"/>
        </w:rPr>
        <w:t xml:space="preserve">                                                                                                                               </w:t>
      </w:r>
      <w:r w:rsidRPr="00AF2A3C">
        <w:rPr>
          <w:rFonts w:ascii="Calibri" w:eastAsia="Times New Roman" w:hAnsi="Calibri" w:cs="Calibri"/>
          <w:b/>
          <w:lang w:eastAsia="ru-RU"/>
        </w:rPr>
        <w:tab/>
      </w:r>
    </w:p>
    <w:p w:rsidR="00AF2A3C" w:rsidRPr="00AF2A3C" w:rsidRDefault="00AF2A3C" w:rsidP="00AF2A3C">
      <w:pPr>
        <w:spacing w:after="0" w:line="240" w:lineRule="auto"/>
        <w:rPr>
          <w:rFonts w:ascii="Calibri" w:eastAsia="Times New Roman" w:hAnsi="Calibri" w:cs="Calibri"/>
          <w:b/>
          <w:lang w:eastAsia="ru-RU"/>
        </w:rPr>
      </w:pPr>
    </w:p>
    <w:p w:rsidR="00AF2A3C" w:rsidRPr="00AF2A3C" w:rsidRDefault="00AF2A3C" w:rsidP="00AF2A3C">
      <w:pPr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  <w:r w:rsidRPr="00AF2A3C">
        <w:rPr>
          <w:rFonts w:ascii="Calibri" w:eastAsia="Times New Roman" w:hAnsi="Calibri" w:cs="Calibri"/>
          <w:b/>
          <w:lang w:eastAsia="ru-RU"/>
        </w:rPr>
        <w:t>И С Т О Ч Н И К И</w:t>
      </w:r>
    </w:p>
    <w:p w:rsidR="00AF2A3C" w:rsidRPr="00AF2A3C" w:rsidRDefault="00AF2A3C" w:rsidP="00AF2A3C">
      <w:pPr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  <w:r w:rsidRPr="00AF2A3C">
        <w:rPr>
          <w:rFonts w:ascii="Calibri" w:eastAsia="Times New Roman" w:hAnsi="Calibri" w:cs="Calibri"/>
          <w:b/>
          <w:lang w:eastAsia="ru-RU"/>
        </w:rPr>
        <w:t>финансирования дефицита местного бюджета</w:t>
      </w:r>
    </w:p>
    <w:p w:rsidR="00AF2A3C" w:rsidRPr="00AF2A3C" w:rsidRDefault="00AF2A3C" w:rsidP="00AF2A3C">
      <w:pPr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  <w:r w:rsidRPr="00AF2A3C">
        <w:rPr>
          <w:rFonts w:ascii="Calibri" w:eastAsia="Times New Roman" w:hAnsi="Calibri" w:cs="Calibri"/>
          <w:b/>
          <w:lang w:eastAsia="ru-RU"/>
        </w:rPr>
        <w:t>на 2024 год и на плановый период 2025-2026год</w:t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3969"/>
        <w:gridCol w:w="1276"/>
        <w:gridCol w:w="1134"/>
        <w:gridCol w:w="1134"/>
      </w:tblGrid>
      <w:tr w:rsidR="00AF2A3C" w:rsidRPr="00AF2A3C" w:rsidTr="00E35269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2A3C" w:rsidRPr="00AF2A3C" w:rsidRDefault="00AF2A3C" w:rsidP="00AF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F2A3C">
              <w:rPr>
                <w:rFonts w:ascii="Calibri" w:eastAsia="Times New Roman" w:hAnsi="Calibri" w:cs="Calibri"/>
                <w:b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F2A3C" w:rsidRPr="00AF2A3C" w:rsidRDefault="00AF2A3C" w:rsidP="00AF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F2A3C">
              <w:rPr>
                <w:rFonts w:ascii="Calibri" w:eastAsia="Times New Roman" w:hAnsi="Calibri" w:cs="Calibri"/>
                <w:b/>
              </w:rPr>
              <w:t xml:space="preserve">Наименование </w:t>
            </w:r>
            <w:proofErr w:type="gramStart"/>
            <w:r w:rsidRPr="00AF2A3C">
              <w:rPr>
                <w:rFonts w:ascii="Calibri" w:eastAsia="Times New Roman" w:hAnsi="Calibri" w:cs="Calibri"/>
                <w:b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F2A3C" w:rsidRPr="00AF2A3C" w:rsidRDefault="00AF2A3C" w:rsidP="00AF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F2A3C">
              <w:rPr>
                <w:rFonts w:ascii="Calibri" w:eastAsia="Times New Roman" w:hAnsi="Calibri" w:cs="Calibri"/>
                <w:b/>
              </w:rPr>
              <w:t>Сумма</w:t>
            </w:r>
          </w:p>
          <w:p w:rsidR="00AF2A3C" w:rsidRPr="00AF2A3C" w:rsidRDefault="00AF2A3C" w:rsidP="00AF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F2A3C">
              <w:rPr>
                <w:rFonts w:ascii="Calibri" w:eastAsia="Times New Roman" w:hAnsi="Calibri" w:cs="Calibri"/>
                <w:b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2A3C" w:rsidRPr="00AF2A3C" w:rsidRDefault="00AF2A3C" w:rsidP="00AF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F2A3C">
              <w:rPr>
                <w:rFonts w:ascii="Calibri" w:eastAsia="Times New Roman" w:hAnsi="Calibri" w:cs="Calibri"/>
                <w:b/>
              </w:rPr>
              <w:t>Сумма</w:t>
            </w:r>
          </w:p>
          <w:p w:rsidR="00AF2A3C" w:rsidRPr="00AF2A3C" w:rsidRDefault="00AF2A3C" w:rsidP="00AF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F2A3C">
              <w:rPr>
                <w:rFonts w:ascii="Calibri" w:eastAsia="Times New Roman" w:hAnsi="Calibri" w:cs="Calibri"/>
                <w:b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2A3C" w:rsidRPr="00AF2A3C" w:rsidRDefault="00AF2A3C" w:rsidP="00AF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F2A3C">
              <w:rPr>
                <w:rFonts w:ascii="Calibri" w:eastAsia="Times New Roman" w:hAnsi="Calibri" w:cs="Calibri"/>
                <w:b/>
              </w:rPr>
              <w:t>Сумма</w:t>
            </w:r>
          </w:p>
          <w:p w:rsidR="00AF2A3C" w:rsidRPr="00AF2A3C" w:rsidRDefault="00AF2A3C" w:rsidP="00AF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F2A3C">
              <w:rPr>
                <w:rFonts w:ascii="Calibri" w:eastAsia="Times New Roman" w:hAnsi="Calibri" w:cs="Calibri"/>
                <w:b/>
              </w:rPr>
              <w:t>2026 год</w:t>
            </w:r>
          </w:p>
        </w:tc>
      </w:tr>
      <w:tr w:rsidR="00AF2A3C" w:rsidRPr="00AF2A3C" w:rsidTr="00E35269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A3C" w:rsidRPr="00AF2A3C" w:rsidRDefault="00AF2A3C" w:rsidP="00AF2A3C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AF2A3C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A3C" w:rsidRPr="00AF2A3C" w:rsidRDefault="00AF2A3C" w:rsidP="00AF2A3C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AF2A3C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A3C" w:rsidRPr="00AF2A3C" w:rsidRDefault="00AF2A3C" w:rsidP="00AF2A3C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AF2A3C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A3C" w:rsidRPr="00AF2A3C" w:rsidRDefault="00AF2A3C" w:rsidP="00AF2A3C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AF2A3C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A3C" w:rsidRPr="00AF2A3C" w:rsidRDefault="00AF2A3C" w:rsidP="00AF2A3C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AF2A3C">
              <w:rPr>
                <w:rFonts w:ascii="Calibri" w:eastAsia="Times New Roman" w:hAnsi="Calibri" w:cs="Calibri"/>
              </w:rPr>
              <w:t>5</w:t>
            </w:r>
          </w:p>
        </w:tc>
      </w:tr>
      <w:tr w:rsidR="00AF2A3C" w:rsidRPr="00AF2A3C" w:rsidTr="00E352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A3C" w:rsidRPr="00AF2A3C" w:rsidRDefault="00AF2A3C" w:rsidP="00AF2A3C">
            <w:pPr>
              <w:spacing w:after="0"/>
              <w:rPr>
                <w:rFonts w:ascii="Calibri" w:eastAsia="Times New Roman" w:hAnsi="Calibri" w:cs="Calibri"/>
              </w:rPr>
            </w:pPr>
            <w:r w:rsidRPr="00AF2A3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A3C" w:rsidRPr="00AF2A3C" w:rsidRDefault="00AF2A3C" w:rsidP="00AF2A3C">
            <w:pPr>
              <w:spacing w:after="0"/>
              <w:rPr>
                <w:rFonts w:ascii="Calibri" w:eastAsia="Times New Roman" w:hAnsi="Calibri" w:cs="Calibri"/>
              </w:rPr>
            </w:pPr>
            <w:r w:rsidRPr="00AF2A3C">
              <w:rPr>
                <w:rFonts w:ascii="Calibri" w:eastAsia="Times New Roman" w:hAnsi="Calibri" w:cs="Calibri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A3C" w:rsidRPr="00AF2A3C" w:rsidRDefault="00AF2A3C" w:rsidP="00AF2A3C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AF2A3C">
              <w:rPr>
                <w:rFonts w:ascii="Calibri" w:eastAsia="Times New Roman" w:hAnsi="Calibri" w:cs="Calibri"/>
              </w:rPr>
              <w:t>786,7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A3C" w:rsidRPr="00AF2A3C" w:rsidRDefault="00AF2A3C" w:rsidP="00AF2A3C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AF2A3C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A3C" w:rsidRPr="00AF2A3C" w:rsidRDefault="00AF2A3C" w:rsidP="00AF2A3C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AF2A3C">
              <w:rPr>
                <w:rFonts w:ascii="Calibri" w:eastAsia="Times New Roman" w:hAnsi="Calibri" w:cs="Calibri"/>
              </w:rPr>
              <w:t>0</w:t>
            </w:r>
          </w:p>
        </w:tc>
      </w:tr>
      <w:tr w:rsidR="00AF2A3C" w:rsidRPr="00AF2A3C" w:rsidTr="00E352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A3C" w:rsidRPr="00AF2A3C" w:rsidRDefault="00AF2A3C" w:rsidP="00AF2A3C">
            <w:pPr>
              <w:spacing w:after="0"/>
              <w:rPr>
                <w:rFonts w:ascii="Calibri" w:eastAsia="Times New Roman" w:hAnsi="Calibri" w:cs="Calibri"/>
              </w:rPr>
            </w:pPr>
            <w:r w:rsidRPr="00AF2A3C">
              <w:rPr>
                <w:rFonts w:ascii="Calibri" w:eastAsia="Times New Roman" w:hAnsi="Calibri" w:cs="Calibri"/>
              </w:rPr>
              <w:t>000 01 03 00 00 00 0000 000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A3C" w:rsidRPr="00AF2A3C" w:rsidRDefault="00AF2A3C" w:rsidP="00AF2A3C">
            <w:pPr>
              <w:spacing w:after="0"/>
              <w:rPr>
                <w:rFonts w:ascii="Calibri" w:eastAsia="Times New Roman" w:hAnsi="Calibri" w:cs="Calibri"/>
              </w:rPr>
            </w:pPr>
            <w:r w:rsidRPr="00AF2A3C">
              <w:rPr>
                <w:rFonts w:ascii="Calibri" w:eastAsia="Times New Roman" w:hAnsi="Calibri" w:cs="Calibri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A3C" w:rsidRPr="00AF2A3C" w:rsidRDefault="00AF2A3C" w:rsidP="00AF2A3C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AF2A3C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A3C" w:rsidRPr="00AF2A3C" w:rsidRDefault="00AF2A3C" w:rsidP="00AF2A3C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AF2A3C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A3C" w:rsidRPr="00AF2A3C" w:rsidRDefault="00AF2A3C" w:rsidP="00AF2A3C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AF2A3C">
              <w:rPr>
                <w:rFonts w:ascii="Calibri" w:eastAsia="Times New Roman" w:hAnsi="Calibri" w:cs="Calibri"/>
              </w:rPr>
              <w:t>0</w:t>
            </w:r>
          </w:p>
        </w:tc>
      </w:tr>
      <w:tr w:rsidR="00AF2A3C" w:rsidRPr="00AF2A3C" w:rsidTr="00E352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A3C" w:rsidRPr="00AF2A3C" w:rsidRDefault="00AF2A3C" w:rsidP="00AF2A3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F2A3C">
              <w:rPr>
                <w:rFonts w:ascii="Calibri" w:eastAsia="Times New Roman" w:hAnsi="Calibri" w:cs="Calibri"/>
                <w:lang w:eastAsia="ru-RU"/>
              </w:rPr>
              <w:t>000 01 03 01 00 10 0000 710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A3C" w:rsidRPr="00AF2A3C" w:rsidRDefault="00AF2A3C" w:rsidP="00AF2A3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F2A3C">
              <w:rPr>
                <w:rFonts w:ascii="Calibri" w:eastAsia="Times New Roman" w:hAnsi="Calibri" w:cs="Calibri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A3C" w:rsidRPr="00AF2A3C" w:rsidRDefault="00AF2A3C" w:rsidP="00AF2A3C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AF2A3C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A3C" w:rsidRPr="00AF2A3C" w:rsidRDefault="00AF2A3C" w:rsidP="00AF2A3C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AF2A3C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A3C" w:rsidRPr="00AF2A3C" w:rsidRDefault="00AF2A3C" w:rsidP="00AF2A3C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AF2A3C">
              <w:rPr>
                <w:rFonts w:ascii="Calibri" w:eastAsia="Times New Roman" w:hAnsi="Calibri" w:cs="Calibri"/>
              </w:rPr>
              <w:t>0</w:t>
            </w:r>
          </w:p>
        </w:tc>
      </w:tr>
      <w:tr w:rsidR="00AF2A3C" w:rsidRPr="00AF2A3C" w:rsidTr="00E352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A3C" w:rsidRPr="00AF2A3C" w:rsidRDefault="00AF2A3C" w:rsidP="00AF2A3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F2A3C">
              <w:rPr>
                <w:rFonts w:ascii="Calibri" w:eastAsia="Times New Roman" w:hAnsi="Calibri" w:cs="Calibri"/>
                <w:lang w:eastAsia="ru-RU"/>
              </w:rPr>
              <w:t>000 01 03 01 00 10 0000 810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A3C" w:rsidRPr="00AF2A3C" w:rsidRDefault="00AF2A3C" w:rsidP="00AF2A3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F2A3C">
              <w:rPr>
                <w:rFonts w:ascii="Calibri" w:eastAsia="Times New Roman" w:hAnsi="Calibri" w:cs="Calibri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A3C" w:rsidRPr="00AF2A3C" w:rsidRDefault="00AF2A3C" w:rsidP="00AF2A3C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AF2A3C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A3C" w:rsidRPr="00AF2A3C" w:rsidRDefault="00AF2A3C" w:rsidP="00AF2A3C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AF2A3C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A3C" w:rsidRPr="00AF2A3C" w:rsidRDefault="00AF2A3C" w:rsidP="00AF2A3C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AF2A3C">
              <w:rPr>
                <w:rFonts w:ascii="Calibri" w:eastAsia="Times New Roman" w:hAnsi="Calibri" w:cs="Calibri"/>
              </w:rPr>
              <w:t>0</w:t>
            </w:r>
          </w:p>
        </w:tc>
      </w:tr>
      <w:tr w:rsidR="00AF2A3C" w:rsidRPr="00AF2A3C" w:rsidTr="00E352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A3C" w:rsidRPr="00AF2A3C" w:rsidRDefault="00AF2A3C" w:rsidP="00AF2A3C">
            <w:pPr>
              <w:spacing w:after="0"/>
              <w:rPr>
                <w:rFonts w:ascii="Calibri" w:eastAsia="Times New Roman" w:hAnsi="Calibri" w:cs="Calibri"/>
              </w:rPr>
            </w:pPr>
            <w:r w:rsidRPr="00AF2A3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A3C" w:rsidRPr="00AF2A3C" w:rsidRDefault="00AF2A3C" w:rsidP="00AF2A3C">
            <w:pPr>
              <w:spacing w:after="0"/>
              <w:rPr>
                <w:rFonts w:ascii="Calibri" w:eastAsia="Times New Roman" w:hAnsi="Calibri" w:cs="Calibri"/>
              </w:rPr>
            </w:pPr>
            <w:r w:rsidRPr="00AF2A3C">
              <w:rPr>
                <w:rFonts w:ascii="Calibri" w:eastAsia="Times New Roman" w:hAnsi="Calibri" w:cs="Calibri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A3C" w:rsidRPr="00AF2A3C" w:rsidRDefault="00AF2A3C" w:rsidP="00AF2A3C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AF2A3C">
              <w:rPr>
                <w:rFonts w:ascii="Calibri" w:eastAsia="Times New Roman" w:hAnsi="Calibri" w:cs="Calibri"/>
              </w:rPr>
              <w:t>786,7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A3C" w:rsidRPr="00AF2A3C" w:rsidRDefault="00AF2A3C" w:rsidP="00AF2A3C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AF2A3C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A3C" w:rsidRPr="00AF2A3C" w:rsidRDefault="00AF2A3C" w:rsidP="00AF2A3C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AF2A3C">
              <w:rPr>
                <w:rFonts w:ascii="Calibri" w:eastAsia="Times New Roman" w:hAnsi="Calibri" w:cs="Calibri"/>
              </w:rPr>
              <w:t>0</w:t>
            </w:r>
          </w:p>
        </w:tc>
      </w:tr>
      <w:tr w:rsidR="00AF2A3C" w:rsidRPr="00AF2A3C" w:rsidTr="00E352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C" w:rsidRPr="00AF2A3C" w:rsidRDefault="00AF2A3C" w:rsidP="00AF2A3C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AF2A3C">
              <w:rPr>
                <w:rFonts w:ascii="Calibri" w:eastAsia="Times New Roman" w:hAnsi="Calibri" w:cs="Calibri"/>
                <w:b/>
                <w:bCs/>
              </w:rPr>
              <w:t>000 01 00 0000 00 0000 000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A3C" w:rsidRPr="00AF2A3C" w:rsidRDefault="00AF2A3C" w:rsidP="00AF2A3C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AF2A3C">
              <w:rPr>
                <w:rFonts w:ascii="Calibri" w:eastAsia="Times New Roman" w:hAnsi="Calibri" w:cs="Calibri"/>
                <w:b/>
                <w:bCs/>
              </w:rPr>
              <w:t>Источники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A3C" w:rsidRPr="00AF2A3C" w:rsidRDefault="00AF2A3C" w:rsidP="00AF2A3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F2A3C">
              <w:rPr>
                <w:rFonts w:ascii="Calibri" w:eastAsia="Times New Roman" w:hAnsi="Calibri" w:cs="Calibri"/>
                <w:b/>
                <w:bCs/>
              </w:rPr>
              <w:t>786,7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A3C" w:rsidRPr="00AF2A3C" w:rsidRDefault="00AF2A3C" w:rsidP="00AF2A3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F2A3C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A3C" w:rsidRPr="00AF2A3C" w:rsidRDefault="00AF2A3C" w:rsidP="00AF2A3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F2A3C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</w:tr>
      <w:tr w:rsidR="00AF2A3C" w:rsidRPr="00AF2A3C" w:rsidTr="00E352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C" w:rsidRPr="00AF2A3C" w:rsidRDefault="00AF2A3C" w:rsidP="00AF2A3C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AF2A3C">
              <w:rPr>
                <w:rFonts w:ascii="Calibri" w:eastAsia="Times New Roman" w:hAnsi="Calibri" w:cs="Calibri"/>
                <w:b/>
                <w:bCs/>
              </w:rPr>
              <w:t>000 01 05 0000 00 0000 000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A3C" w:rsidRPr="00AF2A3C" w:rsidRDefault="00AF2A3C" w:rsidP="00AF2A3C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AF2A3C">
              <w:rPr>
                <w:rFonts w:ascii="Calibri" w:eastAsia="Times New Roman" w:hAnsi="Calibri" w:cs="Calibri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A3C" w:rsidRPr="00AF2A3C" w:rsidRDefault="00AF2A3C" w:rsidP="00AF2A3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F2A3C">
              <w:rPr>
                <w:rFonts w:ascii="Calibri" w:eastAsia="Times New Roman" w:hAnsi="Calibri" w:cs="Calibri"/>
                <w:b/>
                <w:bCs/>
              </w:rPr>
              <w:t>786,7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A3C" w:rsidRPr="00AF2A3C" w:rsidRDefault="00AF2A3C" w:rsidP="00AF2A3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F2A3C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A3C" w:rsidRPr="00AF2A3C" w:rsidRDefault="00AF2A3C" w:rsidP="00AF2A3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F2A3C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</w:tr>
      <w:tr w:rsidR="00AF2A3C" w:rsidRPr="00AF2A3C" w:rsidTr="00E352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C" w:rsidRPr="00AF2A3C" w:rsidRDefault="00AF2A3C" w:rsidP="00AF2A3C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AF2A3C">
              <w:rPr>
                <w:rFonts w:ascii="Calibri" w:eastAsia="Times New Roman" w:hAnsi="Calibri" w:cs="Calibri"/>
                <w:b/>
                <w:bCs/>
              </w:rPr>
              <w:t>000 01 05 0000 00 0000 500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A3C" w:rsidRPr="00AF2A3C" w:rsidRDefault="00AF2A3C" w:rsidP="00AF2A3C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AF2A3C">
              <w:rPr>
                <w:rFonts w:ascii="Calibri" w:eastAsia="Times New Roman" w:hAnsi="Calibri" w:cs="Calibri"/>
                <w:b/>
                <w:bCs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A3C" w:rsidRPr="00AF2A3C" w:rsidRDefault="00AF2A3C" w:rsidP="00AF2A3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F2A3C">
              <w:rPr>
                <w:rFonts w:ascii="Calibri" w:eastAsia="Times New Roman" w:hAnsi="Calibri" w:cs="Calibri"/>
                <w:b/>
                <w:bCs/>
              </w:rPr>
              <w:t>-5461,6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A3C" w:rsidRPr="00AF2A3C" w:rsidRDefault="00AF2A3C" w:rsidP="00AF2A3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F2A3C">
              <w:rPr>
                <w:rFonts w:ascii="Calibri" w:eastAsia="Times New Roman" w:hAnsi="Calibri" w:cs="Calibri"/>
                <w:b/>
                <w:bCs/>
              </w:rPr>
              <w:t>-1447,1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A3C" w:rsidRPr="00AF2A3C" w:rsidRDefault="00AF2A3C" w:rsidP="00AF2A3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F2A3C">
              <w:rPr>
                <w:rFonts w:ascii="Calibri" w:eastAsia="Times New Roman" w:hAnsi="Calibri" w:cs="Calibri"/>
                <w:b/>
                <w:bCs/>
              </w:rPr>
              <w:t>-1467,3</w:t>
            </w:r>
          </w:p>
        </w:tc>
      </w:tr>
      <w:tr w:rsidR="00AF2A3C" w:rsidRPr="00AF2A3C" w:rsidTr="00E352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C" w:rsidRPr="00AF2A3C" w:rsidRDefault="00AF2A3C" w:rsidP="00AF2A3C">
            <w:pPr>
              <w:spacing w:after="0"/>
              <w:rPr>
                <w:rFonts w:ascii="Calibri" w:eastAsia="Times New Roman" w:hAnsi="Calibri" w:cs="Calibri"/>
              </w:rPr>
            </w:pPr>
            <w:r w:rsidRPr="00AF2A3C">
              <w:rPr>
                <w:rFonts w:ascii="Calibri" w:eastAsia="Times New Roman" w:hAnsi="Calibri" w:cs="Calibri"/>
              </w:rPr>
              <w:t>000 01 05 0201 10 0000 510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A3C" w:rsidRPr="00AF2A3C" w:rsidRDefault="00AF2A3C" w:rsidP="00AF2A3C">
            <w:pPr>
              <w:spacing w:after="0"/>
              <w:rPr>
                <w:rFonts w:ascii="Calibri" w:eastAsia="Times New Roman" w:hAnsi="Calibri" w:cs="Calibri"/>
              </w:rPr>
            </w:pPr>
            <w:r w:rsidRPr="00AF2A3C">
              <w:rPr>
                <w:rFonts w:ascii="Calibri" w:eastAsia="Times New Roman" w:hAnsi="Calibri" w:cs="Calibri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A3C" w:rsidRPr="00AF2A3C" w:rsidRDefault="00AF2A3C" w:rsidP="00AF2A3C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AF2A3C">
              <w:rPr>
                <w:rFonts w:ascii="Calibri" w:eastAsia="Times New Roman" w:hAnsi="Calibri" w:cs="Calibri"/>
              </w:rPr>
              <w:t>-5461,6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A3C" w:rsidRPr="00AF2A3C" w:rsidRDefault="00AF2A3C" w:rsidP="00AF2A3C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AF2A3C">
              <w:rPr>
                <w:rFonts w:ascii="Calibri" w:eastAsia="Times New Roman" w:hAnsi="Calibri" w:cs="Calibri"/>
              </w:rPr>
              <w:t>-1447,1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A3C" w:rsidRPr="00AF2A3C" w:rsidRDefault="00AF2A3C" w:rsidP="00AF2A3C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AF2A3C">
              <w:rPr>
                <w:rFonts w:ascii="Calibri" w:eastAsia="Times New Roman" w:hAnsi="Calibri" w:cs="Calibri"/>
              </w:rPr>
              <w:t>-1467,3</w:t>
            </w:r>
          </w:p>
        </w:tc>
      </w:tr>
      <w:tr w:rsidR="00AF2A3C" w:rsidRPr="00AF2A3C" w:rsidTr="00E35269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C" w:rsidRPr="00AF2A3C" w:rsidRDefault="00AF2A3C" w:rsidP="00AF2A3C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AF2A3C">
              <w:rPr>
                <w:rFonts w:ascii="Calibri" w:eastAsia="Times New Roman" w:hAnsi="Calibri" w:cs="Calibri"/>
                <w:b/>
                <w:bCs/>
              </w:rPr>
              <w:t>000 01 05 0000 00 0000 600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A3C" w:rsidRPr="00AF2A3C" w:rsidRDefault="00AF2A3C" w:rsidP="00AF2A3C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AF2A3C">
              <w:rPr>
                <w:rFonts w:ascii="Calibri" w:eastAsia="Times New Roman" w:hAnsi="Calibri" w:cs="Calibri"/>
                <w:b/>
                <w:bCs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A3C" w:rsidRPr="00AF2A3C" w:rsidRDefault="00AF2A3C" w:rsidP="00AF2A3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F2A3C">
              <w:rPr>
                <w:rFonts w:ascii="Calibri" w:eastAsia="Times New Roman" w:hAnsi="Calibri" w:cs="Calibri"/>
                <w:b/>
                <w:bCs/>
              </w:rPr>
              <w:t xml:space="preserve"> 6248,3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A3C" w:rsidRPr="00AF2A3C" w:rsidRDefault="00AF2A3C" w:rsidP="00AF2A3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F2A3C">
              <w:rPr>
                <w:rFonts w:ascii="Calibri" w:eastAsia="Times New Roman" w:hAnsi="Calibri" w:cs="Calibri"/>
                <w:b/>
                <w:bCs/>
              </w:rPr>
              <w:t>1447,1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A3C" w:rsidRPr="00AF2A3C" w:rsidRDefault="00AF2A3C" w:rsidP="00AF2A3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F2A3C">
              <w:rPr>
                <w:rFonts w:ascii="Calibri" w:eastAsia="Times New Roman" w:hAnsi="Calibri" w:cs="Calibri"/>
                <w:b/>
                <w:bCs/>
              </w:rPr>
              <w:t>1467,3</w:t>
            </w:r>
          </w:p>
        </w:tc>
      </w:tr>
      <w:tr w:rsidR="00AF2A3C" w:rsidRPr="00AF2A3C" w:rsidTr="00E352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C" w:rsidRPr="00AF2A3C" w:rsidRDefault="00AF2A3C" w:rsidP="00AF2A3C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AF2A3C">
              <w:rPr>
                <w:rFonts w:ascii="Calibri" w:eastAsia="Times New Roman" w:hAnsi="Calibri" w:cs="Calibri"/>
                <w:b/>
                <w:bCs/>
              </w:rPr>
              <w:t>000 01 05 0201 10 0000 610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2A3C" w:rsidRPr="00AF2A3C" w:rsidRDefault="00AF2A3C" w:rsidP="00AF2A3C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AF2A3C">
              <w:rPr>
                <w:rFonts w:ascii="Calibri" w:eastAsia="Times New Roman" w:hAnsi="Calibri" w:cs="Calibri"/>
                <w:b/>
                <w:b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A3C" w:rsidRPr="00AF2A3C" w:rsidRDefault="00AF2A3C" w:rsidP="00AF2A3C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AF2A3C">
              <w:rPr>
                <w:rFonts w:ascii="Calibri" w:eastAsia="Times New Roman" w:hAnsi="Calibri" w:cs="Calibri"/>
              </w:rPr>
              <w:t xml:space="preserve"> 6248,3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A3C" w:rsidRPr="00AF2A3C" w:rsidRDefault="00AF2A3C" w:rsidP="00AF2A3C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AF2A3C">
              <w:rPr>
                <w:rFonts w:ascii="Calibri" w:eastAsia="Times New Roman" w:hAnsi="Calibri" w:cs="Calibri"/>
              </w:rPr>
              <w:t>1447,1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A3C" w:rsidRPr="00AF2A3C" w:rsidRDefault="00AF2A3C" w:rsidP="00AF2A3C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AF2A3C">
              <w:rPr>
                <w:rFonts w:ascii="Calibri" w:eastAsia="Times New Roman" w:hAnsi="Calibri" w:cs="Calibri"/>
              </w:rPr>
              <w:t>1467,3</w:t>
            </w:r>
          </w:p>
        </w:tc>
      </w:tr>
    </w:tbl>
    <w:p w:rsidR="00C6763E" w:rsidRDefault="00C6763E"/>
    <w:p w:rsidR="00C6763E" w:rsidRDefault="00C6763E"/>
    <w:p w:rsidR="00C6763E" w:rsidRDefault="00C6763E">
      <w:bookmarkStart w:id="0" w:name="_GoBack"/>
      <w:bookmarkEnd w:id="0"/>
    </w:p>
    <w:sectPr w:rsidR="00C6763E" w:rsidSect="00977B3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E355B"/>
    <w:multiLevelType w:val="multilevel"/>
    <w:tmpl w:val="63A66CD2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/>
        <w:sz w:val="27"/>
      </w:r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B6"/>
    <w:rsid w:val="000345E6"/>
    <w:rsid w:val="00056068"/>
    <w:rsid w:val="001000B8"/>
    <w:rsid w:val="001A3204"/>
    <w:rsid w:val="002A4F9D"/>
    <w:rsid w:val="0033386E"/>
    <w:rsid w:val="00334AED"/>
    <w:rsid w:val="004B0B42"/>
    <w:rsid w:val="004E732D"/>
    <w:rsid w:val="005A7B16"/>
    <w:rsid w:val="005F31DA"/>
    <w:rsid w:val="00620CE7"/>
    <w:rsid w:val="006C4EE0"/>
    <w:rsid w:val="00752A87"/>
    <w:rsid w:val="007815B6"/>
    <w:rsid w:val="008F710A"/>
    <w:rsid w:val="009564D9"/>
    <w:rsid w:val="00977B37"/>
    <w:rsid w:val="00A5342D"/>
    <w:rsid w:val="00A65567"/>
    <w:rsid w:val="00AF2A3C"/>
    <w:rsid w:val="00B12930"/>
    <w:rsid w:val="00B63F5F"/>
    <w:rsid w:val="00B7164E"/>
    <w:rsid w:val="00BC4E79"/>
    <w:rsid w:val="00C6763E"/>
    <w:rsid w:val="00CA4C43"/>
    <w:rsid w:val="00CB58B8"/>
    <w:rsid w:val="00F4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7815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4">
    <w:name w:val="Название Знак"/>
    <w:basedOn w:val="a0"/>
    <w:uiPriority w:val="10"/>
    <w:rsid w:val="007815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basedOn w:val="a0"/>
    <w:link w:val="a6"/>
    <w:uiPriority w:val="1"/>
    <w:locked/>
    <w:rsid w:val="007815B6"/>
    <w:rPr>
      <w:rFonts w:ascii="Calibri" w:eastAsia="Times New Roman" w:hAnsi="Calibri" w:cs="Times New Roman"/>
    </w:rPr>
  </w:style>
  <w:style w:type="paragraph" w:styleId="a6">
    <w:name w:val="No Spacing"/>
    <w:aliases w:val="с интервалом,Без интервала1,No Spacing1,No Spacing"/>
    <w:link w:val="a5"/>
    <w:uiPriority w:val="1"/>
    <w:qFormat/>
    <w:rsid w:val="007815B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Название Знак1"/>
    <w:basedOn w:val="a0"/>
    <w:link w:val="a3"/>
    <w:locked/>
    <w:rsid w:val="007815B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977B3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77B37"/>
    <w:rPr>
      <w:color w:val="800080"/>
      <w:u w:val="single"/>
    </w:rPr>
  </w:style>
  <w:style w:type="paragraph" w:customStyle="1" w:styleId="xl67">
    <w:name w:val="xl67"/>
    <w:basedOn w:val="a"/>
    <w:rsid w:val="00977B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77B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77B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77B3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77B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77B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77B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77B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77B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77B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77B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77B3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77B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77B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77B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77B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77B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977B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77B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77B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77B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1">
    <w:name w:val="xl121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3">
    <w:name w:val="xl123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4">
    <w:name w:val="xl124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8">
    <w:name w:val="xl128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9">
    <w:name w:val="xl129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30">
    <w:name w:val="xl130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32">
    <w:name w:val="xl132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77B3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977B3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77B3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77B3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77B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77B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77B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1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000B8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7815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4">
    <w:name w:val="Название Знак"/>
    <w:basedOn w:val="a0"/>
    <w:uiPriority w:val="10"/>
    <w:rsid w:val="007815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basedOn w:val="a0"/>
    <w:link w:val="a6"/>
    <w:uiPriority w:val="1"/>
    <w:locked/>
    <w:rsid w:val="007815B6"/>
    <w:rPr>
      <w:rFonts w:ascii="Calibri" w:eastAsia="Times New Roman" w:hAnsi="Calibri" w:cs="Times New Roman"/>
    </w:rPr>
  </w:style>
  <w:style w:type="paragraph" w:styleId="a6">
    <w:name w:val="No Spacing"/>
    <w:aliases w:val="с интервалом,Без интервала1,No Spacing1,No Spacing"/>
    <w:link w:val="a5"/>
    <w:uiPriority w:val="1"/>
    <w:qFormat/>
    <w:rsid w:val="007815B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Название Знак1"/>
    <w:basedOn w:val="a0"/>
    <w:link w:val="a3"/>
    <w:locked/>
    <w:rsid w:val="007815B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977B3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77B37"/>
    <w:rPr>
      <w:color w:val="800080"/>
      <w:u w:val="single"/>
    </w:rPr>
  </w:style>
  <w:style w:type="paragraph" w:customStyle="1" w:styleId="xl67">
    <w:name w:val="xl67"/>
    <w:basedOn w:val="a"/>
    <w:rsid w:val="00977B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77B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77B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77B3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77B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77B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77B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77B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77B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77B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77B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77B3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77B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77B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77B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77B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77B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977B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77B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77B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77B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1">
    <w:name w:val="xl121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3">
    <w:name w:val="xl123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4">
    <w:name w:val="xl124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8">
    <w:name w:val="xl128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9">
    <w:name w:val="xl129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30">
    <w:name w:val="xl130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32">
    <w:name w:val="xl132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77B3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977B3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77B3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77B3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77B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77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77B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77B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1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000B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22</Pages>
  <Words>4832</Words>
  <Characters>27543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</dc:creator>
  <cp:lastModifiedBy>Pavlova</cp:lastModifiedBy>
  <cp:revision>19</cp:revision>
  <dcterms:created xsi:type="dcterms:W3CDTF">2025-03-13T05:53:00Z</dcterms:created>
  <dcterms:modified xsi:type="dcterms:W3CDTF">2025-03-14T03:37:00Z</dcterms:modified>
</cp:coreProperties>
</file>